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BA" w:rsidRPr="009F1704" w:rsidRDefault="00525D55" w:rsidP="00F00647">
      <w:pPr>
        <w:rPr>
          <w:rFonts w:asciiTheme="majorHAnsi" w:hAnsiTheme="majorHAnsi"/>
          <w:szCs w:val="22"/>
          <w:lang w:val="es-BO"/>
        </w:rPr>
      </w:pPr>
      <w:r w:rsidRPr="009F1704">
        <w:rPr>
          <w:rFonts w:asciiTheme="majorHAnsi" w:hAnsiTheme="majorHAnsi"/>
          <w:noProof/>
          <w:szCs w:val="22"/>
          <w:lang w:val="es-BO" w:eastAsia="es-BO"/>
        </w:rPr>
        <w:drawing>
          <wp:anchor distT="0" distB="0" distL="114300" distR="114300" simplePos="0" relativeHeight="251659264" behindDoc="1" locked="0" layoutInCell="1" allowOverlap="1" wp14:anchorId="29AEBFD1" wp14:editId="30016D59">
            <wp:simplePos x="0" y="0"/>
            <wp:positionH relativeFrom="margin">
              <wp:posOffset>2162175</wp:posOffset>
            </wp:positionH>
            <wp:positionV relativeFrom="paragraph">
              <wp:posOffset>-127635</wp:posOffset>
            </wp:positionV>
            <wp:extent cx="1961515" cy="13620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 oficial2.png"/>
                    <pic:cNvPicPr/>
                  </pic:nvPicPr>
                  <pic:blipFill rotWithShape="1">
                    <a:blip r:embed="rId8" cstate="print">
                      <a:extLst>
                        <a:ext uri="{28A0092B-C50C-407E-A947-70E740481C1C}">
                          <a14:useLocalDpi xmlns:a14="http://schemas.microsoft.com/office/drawing/2010/main" val="0"/>
                        </a:ext>
                      </a:extLst>
                    </a:blip>
                    <a:srcRect l="23552" t="27750" r="23645" b="35594"/>
                    <a:stretch/>
                  </pic:blipFill>
                  <pic:spPr bwMode="auto">
                    <a:xfrm>
                      <a:off x="0" y="0"/>
                      <a:ext cx="1961515" cy="1362075"/>
                    </a:xfrm>
                    <a:prstGeom prst="rect">
                      <a:avLst/>
                    </a:prstGeom>
                    <a:ln>
                      <a:noFill/>
                    </a:ln>
                    <a:extLst>
                      <a:ext uri="{53640926-AAD7-44D8-BBD7-CCE9431645EC}">
                        <a14:shadowObscured xmlns:a14="http://schemas.microsoft.com/office/drawing/2010/main"/>
                      </a:ext>
                    </a:extLst>
                  </pic:spPr>
                </pic:pic>
              </a:graphicData>
            </a:graphic>
          </wp:anchor>
        </w:drawing>
      </w:r>
    </w:p>
    <w:p w:rsidR="003319AB" w:rsidRPr="009F1704" w:rsidRDefault="003319AB" w:rsidP="00F00647">
      <w:pPr>
        <w:rPr>
          <w:rFonts w:asciiTheme="majorHAnsi" w:hAnsiTheme="majorHAnsi"/>
          <w:szCs w:val="22"/>
          <w:lang w:val="es-BO"/>
        </w:rPr>
      </w:pPr>
    </w:p>
    <w:p w:rsidR="003319AB" w:rsidRPr="009F1704" w:rsidRDefault="003319AB" w:rsidP="00525D55">
      <w:pPr>
        <w:jc w:val="center"/>
        <w:rPr>
          <w:rFonts w:asciiTheme="majorHAnsi" w:hAnsiTheme="majorHAnsi"/>
          <w:szCs w:val="22"/>
          <w:lang w:val="es-BO"/>
        </w:rPr>
      </w:pPr>
    </w:p>
    <w:p w:rsidR="003319AB" w:rsidRPr="009F1704" w:rsidRDefault="003319AB" w:rsidP="00F00647">
      <w:pPr>
        <w:rPr>
          <w:rFonts w:asciiTheme="majorHAnsi" w:hAnsiTheme="majorHAnsi"/>
          <w:szCs w:val="22"/>
          <w:lang w:val="es-BO"/>
        </w:rPr>
      </w:pPr>
    </w:p>
    <w:p w:rsidR="003332BA" w:rsidRPr="009F1704" w:rsidRDefault="003332BA" w:rsidP="00F00647">
      <w:pPr>
        <w:rPr>
          <w:rFonts w:asciiTheme="majorHAnsi" w:hAnsiTheme="majorHAnsi"/>
          <w:szCs w:val="22"/>
          <w:lang w:val="es-BO"/>
        </w:rPr>
      </w:pPr>
    </w:p>
    <w:p w:rsidR="00F05D87" w:rsidRPr="009F1704" w:rsidRDefault="00F05D87" w:rsidP="00F00647">
      <w:pPr>
        <w:rPr>
          <w:rFonts w:asciiTheme="majorHAnsi" w:hAnsiTheme="majorHAnsi"/>
          <w:szCs w:val="22"/>
          <w:lang w:val="es-BO"/>
        </w:rPr>
      </w:pPr>
    </w:p>
    <w:p w:rsidR="00F05D87" w:rsidRPr="009F1704" w:rsidRDefault="00F05D87" w:rsidP="00F00647">
      <w:pPr>
        <w:rPr>
          <w:rFonts w:asciiTheme="majorHAnsi" w:hAnsiTheme="majorHAnsi"/>
          <w:szCs w:val="22"/>
          <w:lang w:val="es-BO"/>
        </w:rPr>
      </w:pPr>
    </w:p>
    <w:p w:rsidR="00F05D87" w:rsidRPr="009F1704" w:rsidRDefault="00F05D87" w:rsidP="00F00647">
      <w:pPr>
        <w:rPr>
          <w:rFonts w:asciiTheme="majorHAnsi" w:hAnsiTheme="majorHAnsi"/>
          <w:szCs w:val="22"/>
          <w:lang w:val="es-BO"/>
        </w:rPr>
      </w:pPr>
    </w:p>
    <w:p w:rsidR="00525D55" w:rsidRPr="009F1704" w:rsidRDefault="00525D55" w:rsidP="00F00647">
      <w:pPr>
        <w:jc w:val="center"/>
        <w:rPr>
          <w:rFonts w:asciiTheme="majorHAnsi" w:hAnsiTheme="majorHAnsi" w:cs="Arial"/>
          <w:szCs w:val="22"/>
          <w:lang w:val="es-BO"/>
        </w:rPr>
      </w:pPr>
    </w:p>
    <w:p w:rsidR="00525D55" w:rsidRPr="009F1704" w:rsidRDefault="00525D55" w:rsidP="00F00647">
      <w:pPr>
        <w:jc w:val="center"/>
        <w:rPr>
          <w:rFonts w:asciiTheme="majorHAnsi" w:hAnsiTheme="majorHAnsi" w:cs="Arial"/>
          <w:szCs w:val="22"/>
          <w:lang w:val="es-BO"/>
        </w:rPr>
      </w:pPr>
    </w:p>
    <w:p w:rsidR="00525D55" w:rsidRDefault="00525D55" w:rsidP="00F00647">
      <w:pPr>
        <w:jc w:val="center"/>
        <w:rPr>
          <w:rFonts w:asciiTheme="majorHAnsi" w:hAnsiTheme="majorHAnsi" w:cs="Arial"/>
          <w:szCs w:val="22"/>
          <w:lang w:val="es-BO"/>
        </w:rPr>
      </w:pPr>
    </w:p>
    <w:p w:rsidR="00F83726" w:rsidRDefault="00F83726" w:rsidP="00F00647">
      <w:pPr>
        <w:jc w:val="center"/>
        <w:rPr>
          <w:rFonts w:asciiTheme="majorHAnsi" w:hAnsiTheme="majorHAnsi" w:cs="Arial"/>
          <w:szCs w:val="22"/>
          <w:lang w:val="es-BO"/>
        </w:rPr>
      </w:pPr>
    </w:p>
    <w:p w:rsidR="00F83726" w:rsidRDefault="00F83726" w:rsidP="00F00647">
      <w:pPr>
        <w:jc w:val="center"/>
        <w:rPr>
          <w:rFonts w:asciiTheme="majorHAnsi" w:hAnsiTheme="majorHAnsi" w:cs="Arial"/>
          <w:szCs w:val="22"/>
          <w:lang w:val="es-BO"/>
        </w:rPr>
      </w:pPr>
    </w:p>
    <w:p w:rsidR="00F83726" w:rsidRPr="009F1704" w:rsidRDefault="00F83726" w:rsidP="00F00647">
      <w:pPr>
        <w:jc w:val="center"/>
        <w:rPr>
          <w:rFonts w:asciiTheme="majorHAnsi" w:hAnsiTheme="majorHAnsi" w:cs="Arial"/>
          <w:szCs w:val="22"/>
          <w:lang w:val="es-BO"/>
        </w:rPr>
      </w:pPr>
    </w:p>
    <w:p w:rsidR="00525D55" w:rsidRPr="009F1704" w:rsidRDefault="00525D55" w:rsidP="00F00647">
      <w:pPr>
        <w:jc w:val="center"/>
        <w:rPr>
          <w:rFonts w:asciiTheme="majorHAnsi" w:hAnsiTheme="majorHAnsi" w:cs="Arial"/>
          <w:szCs w:val="22"/>
          <w:lang w:val="es-BO"/>
        </w:rPr>
      </w:pPr>
    </w:p>
    <w:p w:rsidR="00525D55" w:rsidRPr="009F1704" w:rsidRDefault="00525D55" w:rsidP="00F00647">
      <w:pPr>
        <w:jc w:val="center"/>
        <w:rPr>
          <w:rFonts w:asciiTheme="majorHAnsi" w:hAnsiTheme="majorHAnsi" w:cs="Arial"/>
          <w:szCs w:val="22"/>
          <w:lang w:val="es-BO"/>
        </w:rPr>
      </w:pPr>
    </w:p>
    <w:p w:rsidR="00525D55" w:rsidRPr="009F1704" w:rsidRDefault="00525D55" w:rsidP="00F00647">
      <w:pPr>
        <w:jc w:val="center"/>
        <w:rPr>
          <w:rFonts w:asciiTheme="majorHAnsi" w:hAnsiTheme="majorHAnsi" w:cs="Arial"/>
          <w:szCs w:val="22"/>
          <w:lang w:val="es-BO"/>
        </w:rPr>
      </w:pPr>
    </w:p>
    <w:p w:rsidR="008170F3" w:rsidRPr="00F83726" w:rsidRDefault="0092711E" w:rsidP="008170F3">
      <w:pPr>
        <w:jc w:val="center"/>
        <w:rPr>
          <w:rFonts w:asciiTheme="majorHAnsi" w:hAnsiTheme="majorHAnsi" w:cs="Arial"/>
          <w:sz w:val="40"/>
          <w:szCs w:val="22"/>
          <w:lang w:val="es-BO"/>
        </w:rPr>
      </w:pPr>
      <w:r w:rsidRPr="00F83726">
        <w:rPr>
          <w:rFonts w:asciiTheme="majorHAnsi" w:hAnsiTheme="majorHAnsi" w:cs="Arial"/>
          <w:sz w:val="40"/>
          <w:szCs w:val="22"/>
          <w:lang w:val="es-BO"/>
        </w:rPr>
        <w:t xml:space="preserve">INFORME </w:t>
      </w:r>
      <w:r w:rsidR="008170F3" w:rsidRPr="00F83726">
        <w:rPr>
          <w:rFonts w:asciiTheme="majorHAnsi" w:hAnsiTheme="majorHAnsi" w:cs="Arial"/>
          <w:sz w:val="40"/>
          <w:szCs w:val="22"/>
          <w:lang w:val="es-BO"/>
        </w:rPr>
        <w:t xml:space="preserve">MONITOREO </w:t>
      </w:r>
      <w:r w:rsidR="00A845F5" w:rsidRPr="00F83726">
        <w:rPr>
          <w:rFonts w:asciiTheme="majorHAnsi" w:hAnsiTheme="majorHAnsi" w:cs="Arial"/>
          <w:sz w:val="40"/>
          <w:szCs w:val="22"/>
          <w:lang w:val="es-BO"/>
        </w:rPr>
        <w:t>ESTRATÉGICO</w:t>
      </w:r>
    </w:p>
    <w:p w:rsidR="009224D7" w:rsidRPr="00F83726" w:rsidRDefault="008170F3" w:rsidP="00F00647">
      <w:pPr>
        <w:jc w:val="center"/>
        <w:rPr>
          <w:rFonts w:asciiTheme="majorHAnsi" w:hAnsiTheme="majorHAnsi" w:cs="Arial"/>
          <w:sz w:val="40"/>
          <w:szCs w:val="22"/>
          <w:lang w:val="es-BO"/>
        </w:rPr>
      </w:pPr>
      <w:r w:rsidRPr="00F83726">
        <w:rPr>
          <w:rFonts w:asciiTheme="majorHAnsi" w:hAnsiTheme="majorHAnsi" w:cs="Arial"/>
          <w:sz w:val="40"/>
          <w:szCs w:val="22"/>
          <w:lang w:val="es-BO"/>
        </w:rPr>
        <w:t xml:space="preserve"> </w:t>
      </w:r>
      <w:r w:rsidR="00525D55" w:rsidRPr="00F83726">
        <w:rPr>
          <w:rFonts w:asciiTheme="majorHAnsi" w:hAnsiTheme="majorHAnsi" w:cs="Arial"/>
          <w:sz w:val="40"/>
          <w:szCs w:val="22"/>
          <w:lang w:val="es-BO"/>
        </w:rPr>
        <w:t xml:space="preserve">VISITA DE CAMPO </w:t>
      </w:r>
    </w:p>
    <w:p w:rsidR="00525D55" w:rsidRPr="00F83726" w:rsidRDefault="00525D55" w:rsidP="00F00647">
      <w:pPr>
        <w:jc w:val="center"/>
        <w:rPr>
          <w:rFonts w:asciiTheme="majorHAnsi" w:hAnsiTheme="majorHAnsi" w:cs="Arial"/>
          <w:sz w:val="40"/>
          <w:szCs w:val="22"/>
          <w:lang w:val="es-BO"/>
        </w:rPr>
      </w:pPr>
      <w:r w:rsidRPr="00F83726">
        <w:rPr>
          <w:rFonts w:asciiTheme="majorHAnsi" w:hAnsiTheme="majorHAnsi" w:cs="Arial"/>
          <w:sz w:val="40"/>
          <w:szCs w:val="22"/>
          <w:lang w:val="es-BO"/>
        </w:rPr>
        <w:t>COMPONENTE TUBERCULOSIS</w:t>
      </w:r>
    </w:p>
    <w:p w:rsidR="009224D7" w:rsidRPr="009F1704" w:rsidRDefault="009224D7" w:rsidP="00F00647">
      <w:pPr>
        <w:jc w:val="center"/>
        <w:rPr>
          <w:rFonts w:asciiTheme="majorHAnsi" w:hAnsiTheme="majorHAnsi" w:cs="Arial"/>
          <w:b/>
          <w:szCs w:val="22"/>
          <w:lang w:val="es-BO"/>
        </w:rPr>
      </w:pPr>
    </w:p>
    <w:p w:rsidR="009224D7" w:rsidRPr="009F1704" w:rsidRDefault="009224D7" w:rsidP="00F00647">
      <w:pPr>
        <w:jc w:val="center"/>
        <w:rPr>
          <w:rFonts w:asciiTheme="majorHAnsi" w:hAnsiTheme="majorHAnsi" w:cs="Arial"/>
          <w:b/>
          <w:szCs w:val="22"/>
          <w:lang w:val="es-BO"/>
        </w:rPr>
      </w:pPr>
    </w:p>
    <w:p w:rsidR="005E0EFB" w:rsidRPr="009F1704" w:rsidRDefault="005E0EFB" w:rsidP="00F00647">
      <w:pPr>
        <w:jc w:val="center"/>
        <w:rPr>
          <w:rFonts w:asciiTheme="majorHAnsi" w:hAnsiTheme="majorHAnsi" w:cs="Arial"/>
          <w:szCs w:val="22"/>
          <w:lang w:val="es-BO"/>
        </w:rPr>
      </w:pPr>
    </w:p>
    <w:p w:rsidR="0021049D" w:rsidRPr="009F1704" w:rsidRDefault="0021049D" w:rsidP="00F00647">
      <w:pPr>
        <w:jc w:val="center"/>
        <w:rPr>
          <w:rFonts w:asciiTheme="majorHAnsi" w:hAnsiTheme="majorHAnsi" w:cs="Arial"/>
          <w:szCs w:val="22"/>
          <w:lang w:val="es-BO"/>
        </w:rPr>
      </w:pPr>
    </w:p>
    <w:p w:rsidR="005E0EFB" w:rsidRPr="009F1704" w:rsidRDefault="005E0EFB" w:rsidP="00F00647">
      <w:pPr>
        <w:jc w:val="center"/>
        <w:rPr>
          <w:rFonts w:asciiTheme="majorHAnsi" w:hAnsiTheme="majorHAnsi" w:cs="Arial"/>
          <w:szCs w:val="22"/>
          <w:lang w:val="es-BO"/>
        </w:rPr>
      </w:pPr>
    </w:p>
    <w:p w:rsidR="005E0EFB" w:rsidRPr="009F1704" w:rsidRDefault="005E0EFB" w:rsidP="00F00647">
      <w:pPr>
        <w:jc w:val="center"/>
        <w:rPr>
          <w:rFonts w:asciiTheme="majorHAnsi" w:hAnsiTheme="majorHAnsi" w:cs="Arial"/>
          <w:i/>
          <w:szCs w:val="22"/>
          <w:lang w:val="es-BO"/>
        </w:rPr>
      </w:pPr>
    </w:p>
    <w:p w:rsidR="005A1086" w:rsidRPr="009F1704" w:rsidRDefault="005A1086" w:rsidP="00F00647">
      <w:pPr>
        <w:jc w:val="center"/>
        <w:rPr>
          <w:rFonts w:asciiTheme="majorHAnsi" w:hAnsiTheme="majorHAnsi" w:cs="Arial"/>
          <w:i/>
          <w:szCs w:val="22"/>
          <w:lang w:val="es-BO"/>
        </w:rPr>
      </w:pPr>
    </w:p>
    <w:p w:rsidR="005E0EFB" w:rsidRPr="009F1704" w:rsidRDefault="005E0EFB" w:rsidP="00F00647">
      <w:pPr>
        <w:rPr>
          <w:rFonts w:asciiTheme="majorHAnsi" w:hAnsiTheme="majorHAnsi"/>
          <w:szCs w:val="22"/>
          <w:lang w:val="es-BO"/>
        </w:rPr>
      </w:pPr>
    </w:p>
    <w:p w:rsidR="003332BA" w:rsidRPr="009F1704" w:rsidRDefault="003332BA" w:rsidP="00F00647">
      <w:pPr>
        <w:rPr>
          <w:rFonts w:asciiTheme="majorHAnsi" w:hAnsiTheme="majorHAnsi"/>
          <w:szCs w:val="22"/>
          <w:lang w:val="es-BO"/>
        </w:rPr>
      </w:pPr>
    </w:p>
    <w:p w:rsidR="005E0EFB" w:rsidRDefault="005E0EFB" w:rsidP="00F00647">
      <w:pPr>
        <w:rPr>
          <w:rFonts w:asciiTheme="majorHAnsi" w:hAnsiTheme="majorHAnsi"/>
          <w:szCs w:val="22"/>
          <w:lang w:val="es-BO"/>
        </w:rPr>
      </w:pPr>
    </w:p>
    <w:p w:rsidR="00F83726" w:rsidRDefault="00F83726" w:rsidP="00F00647">
      <w:pPr>
        <w:rPr>
          <w:rFonts w:asciiTheme="majorHAnsi" w:hAnsiTheme="majorHAnsi"/>
          <w:szCs w:val="22"/>
          <w:lang w:val="es-BO"/>
        </w:rPr>
      </w:pPr>
    </w:p>
    <w:p w:rsidR="00F83726" w:rsidRDefault="00F83726" w:rsidP="00F00647">
      <w:pPr>
        <w:rPr>
          <w:rFonts w:asciiTheme="majorHAnsi" w:hAnsiTheme="majorHAnsi"/>
          <w:szCs w:val="22"/>
          <w:lang w:val="es-BO"/>
        </w:rPr>
      </w:pPr>
    </w:p>
    <w:p w:rsidR="00F83726" w:rsidRDefault="00F83726" w:rsidP="00F00647">
      <w:pPr>
        <w:rPr>
          <w:rFonts w:asciiTheme="majorHAnsi" w:hAnsiTheme="majorHAnsi"/>
          <w:szCs w:val="22"/>
          <w:lang w:val="es-BO"/>
        </w:rPr>
      </w:pPr>
    </w:p>
    <w:p w:rsidR="00F83726" w:rsidRDefault="00F83726" w:rsidP="00F00647">
      <w:pPr>
        <w:rPr>
          <w:rFonts w:asciiTheme="majorHAnsi" w:hAnsiTheme="majorHAnsi"/>
          <w:szCs w:val="22"/>
          <w:lang w:val="es-BO"/>
        </w:rPr>
      </w:pPr>
    </w:p>
    <w:p w:rsidR="00F83726" w:rsidRDefault="00F83726" w:rsidP="00F00647">
      <w:pPr>
        <w:rPr>
          <w:rFonts w:asciiTheme="majorHAnsi" w:hAnsiTheme="majorHAnsi"/>
          <w:szCs w:val="22"/>
          <w:lang w:val="es-BO"/>
        </w:rPr>
      </w:pPr>
    </w:p>
    <w:p w:rsidR="00F83726" w:rsidRPr="009F1704" w:rsidRDefault="00F83726" w:rsidP="00F00647">
      <w:pPr>
        <w:rPr>
          <w:rFonts w:asciiTheme="majorHAnsi" w:hAnsiTheme="majorHAnsi"/>
          <w:szCs w:val="22"/>
          <w:lang w:val="es-BO"/>
        </w:rPr>
      </w:pPr>
    </w:p>
    <w:p w:rsidR="005E0EFB" w:rsidRPr="009F1704" w:rsidRDefault="005E0EFB" w:rsidP="00F00647">
      <w:pPr>
        <w:rPr>
          <w:rFonts w:asciiTheme="majorHAnsi" w:hAnsiTheme="majorHAnsi"/>
          <w:szCs w:val="22"/>
          <w:lang w:val="es-BO"/>
        </w:rPr>
      </w:pPr>
    </w:p>
    <w:p w:rsidR="002010F3" w:rsidRPr="009F1704" w:rsidRDefault="007D7955" w:rsidP="00F00647">
      <w:pPr>
        <w:jc w:val="center"/>
        <w:rPr>
          <w:rFonts w:asciiTheme="majorHAnsi" w:hAnsiTheme="majorHAnsi"/>
          <w:szCs w:val="22"/>
          <w:lang w:val="es-BO"/>
        </w:rPr>
      </w:pPr>
      <w:bookmarkStart w:id="0" w:name="_Toc174421721"/>
      <w:bookmarkStart w:id="1" w:name="_Toc175222460"/>
      <w:bookmarkStart w:id="2" w:name="_Toc184101833"/>
      <w:r w:rsidRPr="009F1704">
        <w:rPr>
          <w:rFonts w:asciiTheme="majorHAnsi" w:hAnsiTheme="majorHAnsi"/>
          <w:szCs w:val="22"/>
          <w:lang w:val="es-BO"/>
        </w:rPr>
        <w:t xml:space="preserve">La Paz – </w:t>
      </w:r>
      <w:bookmarkEnd w:id="0"/>
      <w:bookmarkEnd w:id="1"/>
      <w:bookmarkEnd w:id="2"/>
      <w:r w:rsidR="0092711E" w:rsidRPr="009F1704">
        <w:rPr>
          <w:rFonts w:asciiTheme="majorHAnsi" w:hAnsiTheme="majorHAnsi"/>
          <w:szCs w:val="22"/>
          <w:lang w:val="es-BO"/>
        </w:rPr>
        <w:t>2018</w:t>
      </w:r>
    </w:p>
    <w:p w:rsidR="008D7AD4" w:rsidRPr="009F1704" w:rsidRDefault="008D7AD4" w:rsidP="00F00647">
      <w:pPr>
        <w:jc w:val="center"/>
        <w:rPr>
          <w:rFonts w:asciiTheme="majorHAnsi" w:hAnsiTheme="majorHAnsi"/>
          <w:szCs w:val="22"/>
          <w:lang w:val="es-BO"/>
        </w:rPr>
      </w:pPr>
    </w:p>
    <w:p w:rsidR="008D7AD4" w:rsidRPr="009F1704" w:rsidRDefault="008D7AD4" w:rsidP="00F00647">
      <w:pPr>
        <w:jc w:val="center"/>
        <w:rPr>
          <w:rFonts w:asciiTheme="majorHAnsi" w:hAnsiTheme="majorHAnsi"/>
          <w:szCs w:val="22"/>
          <w:lang w:val="es-BO"/>
        </w:rPr>
      </w:pPr>
    </w:p>
    <w:p w:rsidR="00FB4DBE" w:rsidRDefault="00FB4DBE" w:rsidP="00F00647">
      <w:pPr>
        <w:jc w:val="center"/>
        <w:rPr>
          <w:rFonts w:asciiTheme="majorHAnsi" w:hAnsiTheme="majorHAnsi"/>
          <w:szCs w:val="22"/>
          <w:lang w:val="es-BO"/>
        </w:rPr>
      </w:pPr>
    </w:p>
    <w:p w:rsidR="004C0FBC" w:rsidRDefault="004C0FBC" w:rsidP="00F00647">
      <w:pPr>
        <w:jc w:val="center"/>
        <w:rPr>
          <w:rFonts w:asciiTheme="majorHAnsi" w:hAnsiTheme="majorHAnsi"/>
          <w:szCs w:val="22"/>
          <w:lang w:val="es-BO"/>
        </w:rPr>
      </w:pPr>
    </w:p>
    <w:p w:rsidR="00C17BF9" w:rsidRDefault="00C17BF9" w:rsidP="00F00647">
      <w:pPr>
        <w:jc w:val="center"/>
        <w:rPr>
          <w:rFonts w:asciiTheme="majorHAnsi" w:hAnsiTheme="majorHAnsi"/>
          <w:szCs w:val="22"/>
          <w:lang w:val="es-BO"/>
        </w:rPr>
      </w:pPr>
    </w:p>
    <w:p w:rsidR="00C17BF9" w:rsidRDefault="00C17BF9" w:rsidP="00F00647">
      <w:pPr>
        <w:jc w:val="center"/>
        <w:rPr>
          <w:rFonts w:asciiTheme="majorHAnsi" w:hAnsiTheme="majorHAnsi"/>
          <w:szCs w:val="22"/>
          <w:lang w:val="es-BO"/>
        </w:rPr>
      </w:pPr>
    </w:p>
    <w:p w:rsidR="00C17BF9" w:rsidRDefault="00C17BF9" w:rsidP="00F00647">
      <w:pPr>
        <w:jc w:val="center"/>
        <w:rPr>
          <w:rFonts w:asciiTheme="majorHAnsi" w:hAnsiTheme="majorHAnsi"/>
          <w:szCs w:val="22"/>
          <w:lang w:val="es-BO"/>
        </w:rPr>
      </w:pPr>
    </w:p>
    <w:p w:rsidR="00C17BF9" w:rsidRDefault="00C17BF9" w:rsidP="00F00647">
      <w:pPr>
        <w:jc w:val="center"/>
        <w:rPr>
          <w:rFonts w:asciiTheme="majorHAnsi" w:hAnsiTheme="majorHAnsi"/>
          <w:szCs w:val="22"/>
          <w:lang w:val="es-BO"/>
        </w:rPr>
      </w:pPr>
    </w:p>
    <w:p w:rsidR="00C17BF9" w:rsidRDefault="00C17BF9" w:rsidP="00F00647">
      <w:pPr>
        <w:jc w:val="center"/>
        <w:rPr>
          <w:rFonts w:asciiTheme="majorHAnsi" w:hAnsiTheme="majorHAnsi"/>
          <w:szCs w:val="22"/>
          <w:lang w:val="es-BO"/>
        </w:rPr>
      </w:pPr>
    </w:p>
    <w:p w:rsidR="004C0FBC" w:rsidRDefault="004C0FBC" w:rsidP="00F00647">
      <w:pPr>
        <w:jc w:val="center"/>
        <w:rPr>
          <w:rFonts w:asciiTheme="majorHAnsi" w:hAnsiTheme="majorHAnsi"/>
          <w:szCs w:val="22"/>
          <w:lang w:val="es-BO"/>
        </w:rPr>
      </w:pPr>
    </w:p>
    <w:p w:rsidR="004C0FBC" w:rsidRDefault="004C0FBC" w:rsidP="00F00647">
      <w:pPr>
        <w:jc w:val="center"/>
        <w:rPr>
          <w:rFonts w:asciiTheme="majorHAnsi" w:hAnsiTheme="majorHAnsi"/>
          <w:szCs w:val="22"/>
          <w:lang w:val="es-BO"/>
        </w:rPr>
      </w:pPr>
    </w:p>
    <w:p w:rsidR="00C17BF9" w:rsidRDefault="00C17BF9" w:rsidP="00F00647">
      <w:pPr>
        <w:jc w:val="center"/>
        <w:rPr>
          <w:rFonts w:asciiTheme="majorHAnsi" w:hAnsiTheme="majorHAnsi"/>
          <w:szCs w:val="22"/>
          <w:lang w:val="es-BO"/>
        </w:rPr>
        <w:sectPr w:rsidR="00C17BF9" w:rsidSect="007907E3">
          <w:footerReference w:type="even" r:id="rId9"/>
          <w:footerReference w:type="default" r:id="rId10"/>
          <w:endnotePr>
            <w:numFmt w:val="decimal"/>
          </w:endnotePr>
          <w:pgSz w:w="12240" w:h="15840" w:code="1"/>
          <w:pgMar w:top="1134" w:right="851" w:bottom="851" w:left="1134" w:header="709" w:footer="709" w:gutter="0"/>
          <w:cols w:space="708"/>
          <w:docGrid w:linePitch="360"/>
        </w:sectPr>
      </w:pPr>
    </w:p>
    <w:p w:rsidR="004C0FBC" w:rsidRDefault="004C0FBC" w:rsidP="00F00647">
      <w:pPr>
        <w:jc w:val="center"/>
        <w:rPr>
          <w:rFonts w:asciiTheme="majorHAnsi" w:hAnsiTheme="majorHAnsi"/>
          <w:szCs w:val="22"/>
          <w:lang w:val="es-BO"/>
        </w:rPr>
      </w:pPr>
    </w:p>
    <w:p w:rsidR="00501026" w:rsidRDefault="009421C5" w:rsidP="001F3755">
      <w:pPr>
        <w:pStyle w:val="TDC1"/>
        <w:rPr>
          <w:noProof/>
        </w:rPr>
      </w:pPr>
      <w:r w:rsidRPr="009F1704">
        <w:rPr>
          <w:rFonts w:asciiTheme="majorHAnsi" w:hAnsiTheme="majorHAnsi"/>
          <w:szCs w:val="22"/>
          <w:lang w:val="es-BO"/>
        </w:rPr>
        <w:t>Índice de Contenidos</w:t>
      </w:r>
      <w:r w:rsidR="004C2B93" w:rsidRPr="009F1704">
        <w:rPr>
          <w:rFonts w:asciiTheme="majorHAnsi" w:hAnsiTheme="majorHAnsi"/>
          <w:szCs w:val="22"/>
          <w:lang w:val="es-BO"/>
        </w:rPr>
        <w:br/>
      </w:r>
      <w:r w:rsidR="00276CFB" w:rsidRPr="009F1704">
        <w:rPr>
          <w:rFonts w:asciiTheme="majorHAnsi" w:hAnsiTheme="majorHAnsi"/>
          <w:szCs w:val="22"/>
          <w:lang w:val="es-BO"/>
        </w:rPr>
        <w:fldChar w:fldCharType="begin"/>
      </w:r>
      <w:r w:rsidR="00110577" w:rsidRPr="009F1704">
        <w:rPr>
          <w:rFonts w:asciiTheme="majorHAnsi" w:hAnsiTheme="majorHAnsi"/>
          <w:szCs w:val="22"/>
          <w:lang w:val="es-BO"/>
        </w:rPr>
        <w:instrText xml:space="preserve"> TOC \o "1-4" \h \z \u </w:instrText>
      </w:r>
      <w:r w:rsidR="00276CFB" w:rsidRPr="009F1704">
        <w:rPr>
          <w:rFonts w:asciiTheme="majorHAnsi" w:hAnsiTheme="majorHAnsi"/>
          <w:szCs w:val="22"/>
          <w:lang w:val="es-BO"/>
        </w:rPr>
        <w:fldChar w:fldCharType="separate"/>
      </w:r>
    </w:p>
    <w:p w:rsidR="00501026" w:rsidRDefault="00501026">
      <w:pPr>
        <w:pStyle w:val="TDC1"/>
        <w:rPr>
          <w:rFonts w:asciiTheme="minorHAnsi" w:eastAsiaTheme="minorEastAsia" w:hAnsiTheme="minorHAnsi" w:cstheme="minorBidi"/>
          <w:noProof/>
          <w:szCs w:val="22"/>
          <w:lang w:val="es-BO" w:eastAsia="es-BO"/>
        </w:rPr>
      </w:pPr>
      <w:hyperlink w:anchor="_Toc504085790" w:history="1">
        <w:r w:rsidRPr="000E5530">
          <w:rPr>
            <w:rStyle w:val="Hipervnculo"/>
            <w:rFonts w:asciiTheme="majorHAnsi" w:hAnsiTheme="majorHAnsi"/>
            <w:noProof/>
            <w:lang w:val="es-BO"/>
          </w:rPr>
          <w:t>1.</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ANTECEDENTES</w:t>
        </w:r>
        <w:r>
          <w:rPr>
            <w:noProof/>
            <w:webHidden/>
          </w:rPr>
          <w:tab/>
        </w:r>
        <w:r>
          <w:rPr>
            <w:noProof/>
            <w:webHidden/>
          </w:rPr>
          <w:fldChar w:fldCharType="begin"/>
        </w:r>
        <w:r>
          <w:rPr>
            <w:noProof/>
            <w:webHidden/>
          </w:rPr>
          <w:instrText xml:space="preserve"> PAGEREF _Toc504085790 \h </w:instrText>
        </w:r>
        <w:r>
          <w:rPr>
            <w:noProof/>
            <w:webHidden/>
          </w:rPr>
        </w:r>
        <w:r>
          <w:rPr>
            <w:noProof/>
            <w:webHidden/>
          </w:rPr>
          <w:fldChar w:fldCharType="separate"/>
        </w:r>
        <w:r w:rsidR="008534CF">
          <w:rPr>
            <w:noProof/>
            <w:webHidden/>
          </w:rPr>
          <w:t>3</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1" w:history="1">
        <w:r w:rsidRPr="000E5530">
          <w:rPr>
            <w:rStyle w:val="Hipervnculo"/>
            <w:rFonts w:asciiTheme="majorHAnsi" w:hAnsiTheme="majorHAnsi"/>
            <w:noProof/>
            <w:lang w:val="es-BO"/>
          </w:rPr>
          <w:t>2.</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OBJETIVOS</w:t>
        </w:r>
        <w:r>
          <w:rPr>
            <w:noProof/>
            <w:webHidden/>
          </w:rPr>
          <w:tab/>
        </w:r>
        <w:r>
          <w:rPr>
            <w:noProof/>
            <w:webHidden/>
          </w:rPr>
          <w:fldChar w:fldCharType="begin"/>
        </w:r>
        <w:r>
          <w:rPr>
            <w:noProof/>
            <w:webHidden/>
          </w:rPr>
          <w:instrText xml:space="preserve"> PAGEREF _Toc504085791 \h </w:instrText>
        </w:r>
        <w:r>
          <w:rPr>
            <w:noProof/>
            <w:webHidden/>
          </w:rPr>
        </w:r>
        <w:r>
          <w:rPr>
            <w:noProof/>
            <w:webHidden/>
          </w:rPr>
          <w:fldChar w:fldCharType="separate"/>
        </w:r>
        <w:r w:rsidR="008534CF">
          <w:rPr>
            <w:noProof/>
            <w:webHidden/>
          </w:rPr>
          <w:t>3</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2" w:history="1">
        <w:r w:rsidRPr="000E5530">
          <w:rPr>
            <w:rStyle w:val="Hipervnculo"/>
            <w:rFonts w:asciiTheme="majorHAnsi" w:hAnsiTheme="majorHAnsi"/>
            <w:noProof/>
            <w:lang w:val="es-BO"/>
          </w:rPr>
          <w:t>3.</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METODOLOGÍA</w:t>
        </w:r>
        <w:r>
          <w:rPr>
            <w:noProof/>
            <w:webHidden/>
          </w:rPr>
          <w:tab/>
        </w:r>
        <w:r>
          <w:rPr>
            <w:noProof/>
            <w:webHidden/>
          </w:rPr>
          <w:fldChar w:fldCharType="begin"/>
        </w:r>
        <w:r>
          <w:rPr>
            <w:noProof/>
            <w:webHidden/>
          </w:rPr>
          <w:instrText xml:space="preserve"> PAGEREF _Toc504085792 \h </w:instrText>
        </w:r>
        <w:r>
          <w:rPr>
            <w:noProof/>
            <w:webHidden/>
          </w:rPr>
        </w:r>
        <w:r>
          <w:rPr>
            <w:noProof/>
            <w:webHidden/>
          </w:rPr>
          <w:fldChar w:fldCharType="separate"/>
        </w:r>
        <w:r w:rsidR="008534CF">
          <w:rPr>
            <w:noProof/>
            <w:webHidden/>
          </w:rPr>
          <w:t>4</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3" w:history="1">
        <w:r w:rsidRPr="000E5530">
          <w:rPr>
            <w:rStyle w:val="Hipervnculo"/>
            <w:rFonts w:asciiTheme="majorHAnsi" w:hAnsiTheme="majorHAnsi"/>
            <w:noProof/>
            <w:lang w:val="es-BO"/>
          </w:rPr>
          <w:t>3.1.</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TIPO DE ESTUDIO Y DISEÑO GENERAL</w:t>
        </w:r>
        <w:r>
          <w:rPr>
            <w:noProof/>
            <w:webHidden/>
          </w:rPr>
          <w:tab/>
        </w:r>
        <w:r>
          <w:rPr>
            <w:noProof/>
            <w:webHidden/>
          </w:rPr>
          <w:fldChar w:fldCharType="begin"/>
        </w:r>
        <w:r>
          <w:rPr>
            <w:noProof/>
            <w:webHidden/>
          </w:rPr>
          <w:instrText xml:space="preserve"> PAGEREF _Toc504085793 \h </w:instrText>
        </w:r>
        <w:r>
          <w:rPr>
            <w:noProof/>
            <w:webHidden/>
          </w:rPr>
        </w:r>
        <w:r>
          <w:rPr>
            <w:noProof/>
            <w:webHidden/>
          </w:rPr>
          <w:fldChar w:fldCharType="separate"/>
        </w:r>
        <w:r w:rsidR="008534CF">
          <w:rPr>
            <w:noProof/>
            <w:webHidden/>
          </w:rPr>
          <w:t>4</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4" w:history="1">
        <w:r w:rsidRPr="000E5530">
          <w:rPr>
            <w:rStyle w:val="Hipervnculo"/>
            <w:rFonts w:asciiTheme="majorHAnsi" w:hAnsiTheme="majorHAnsi"/>
            <w:noProof/>
            <w:lang w:val="es-BO"/>
          </w:rPr>
          <w:t>3.2.</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POBLACIÓN ALCANZADA</w:t>
        </w:r>
        <w:r>
          <w:rPr>
            <w:noProof/>
            <w:webHidden/>
          </w:rPr>
          <w:tab/>
        </w:r>
        <w:r>
          <w:rPr>
            <w:noProof/>
            <w:webHidden/>
          </w:rPr>
          <w:fldChar w:fldCharType="begin"/>
        </w:r>
        <w:r>
          <w:rPr>
            <w:noProof/>
            <w:webHidden/>
          </w:rPr>
          <w:instrText xml:space="preserve"> PAGEREF _Toc504085794 \h </w:instrText>
        </w:r>
        <w:r>
          <w:rPr>
            <w:noProof/>
            <w:webHidden/>
          </w:rPr>
        </w:r>
        <w:r>
          <w:rPr>
            <w:noProof/>
            <w:webHidden/>
          </w:rPr>
          <w:fldChar w:fldCharType="separate"/>
        </w:r>
        <w:r w:rsidR="008534CF">
          <w:rPr>
            <w:noProof/>
            <w:webHidden/>
          </w:rPr>
          <w:t>4</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5" w:history="1">
        <w:r w:rsidRPr="000E5530">
          <w:rPr>
            <w:rStyle w:val="Hipervnculo"/>
            <w:rFonts w:asciiTheme="majorHAnsi" w:hAnsiTheme="majorHAnsi"/>
            <w:noProof/>
            <w:lang w:val="es-BO"/>
          </w:rPr>
          <w:t>3.3.</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ORGANIZACIÓN DEL TRABAJO DE CAMPO</w:t>
        </w:r>
        <w:r>
          <w:rPr>
            <w:noProof/>
            <w:webHidden/>
          </w:rPr>
          <w:tab/>
        </w:r>
        <w:r>
          <w:rPr>
            <w:noProof/>
            <w:webHidden/>
          </w:rPr>
          <w:fldChar w:fldCharType="begin"/>
        </w:r>
        <w:r>
          <w:rPr>
            <w:noProof/>
            <w:webHidden/>
          </w:rPr>
          <w:instrText xml:space="preserve"> PAGEREF _Toc504085795 \h </w:instrText>
        </w:r>
        <w:r>
          <w:rPr>
            <w:noProof/>
            <w:webHidden/>
          </w:rPr>
        </w:r>
        <w:r>
          <w:rPr>
            <w:noProof/>
            <w:webHidden/>
          </w:rPr>
          <w:fldChar w:fldCharType="separate"/>
        </w:r>
        <w:r w:rsidR="008534CF">
          <w:rPr>
            <w:noProof/>
            <w:webHidden/>
          </w:rPr>
          <w:t>4</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6" w:history="1">
        <w:r w:rsidRPr="000E5530">
          <w:rPr>
            <w:rStyle w:val="Hipervnculo"/>
            <w:rFonts w:asciiTheme="majorHAnsi" w:hAnsiTheme="majorHAnsi"/>
            <w:noProof/>
            <w:lang w:val="es-BO"/>
          </w:rPr>
          <w:t>3.4.</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MÉTODO</w:t>
        </w:r>
        <w:r>
          <w:rPr>
            <w:noProof/>
            <w:webHidden/>
          </w:rPr>
          <w:tab/>
        </w:r>
        <w:r>
          <w:rPr>
            <w:noProof/>
            <w:webHidden/>
          </w:rPr>
          <w:fldChar w:fldCharType="begin"/>
        </w:r>
        <w:r>
          <w:rPr>
            <w:noProof/>
            <w:webHidden/>
          </w:rPr>
          <w:instrText xml:space="preserve"> PAGEREF _Toc504085796 \h </w:instrText>
        </w:r>
        <w:r>
          <w:rPr>
            <w:noProof/>
            <w:webHidden/>
          </w:rPr>
        </w:r>
        <w:r>
          <w:rPr>
            <w:noProof/>
            <w:webHidden/>
          </w:rPr>
          <w:fldChar w:fldCharType="separate"/>
        </w:r>
        <w:r w:rsidR="008534CF">
          <w:rPr>
            <w:noProof/>
            <w:webHidden/>
          </w:rPr>
          <w:t>4</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7" w:history="1">
        <w:r w:rsidRPr="000E5530">
          <w:rPr>
            <w:rStyle w:val="Hipervnculo"/>
            <w:rFonts w:asciiTheme="majorHAnsi" w:hAnsiTheme="majorHAnsi"/>
            <w:noProof/>
            <w:lang w:val="es-BO"/>
          </w:rPr>
          <w:t>4.</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RESULTADOS</w:t>
        </w:r>
        <w:r>
          <w:rPr>
            <w:noProof/>
            <w:webHidden/>
          </w:rPr>
          <w:tab/>
        </w:r>
        <w:r>
          <w:rPr>
            <w:noProof/>
            <w:webHidden/>
          </w:rPr>
          <w:fldChar w:fldCharType="begin"/>
        </w:r>
        <w:r>
          <w:rPr>
            <w:noProof/>
            <w:webHidden/>
          </w:rPr>
          <w:instrText xml:space="preserve"> PAGEREF _Toc504085797 \h </w:instrText>
        </w:r>
        <w:r>
          <w:rPr>
            <w:noProof/>
            <w:webHidden/>
          </w:rPr>
        </w:r>
        <w:r>
          <w:rPr>
            <w:noProof/>
            <w:webHidden/>
          </w:rPr>
          <w:fldChar w:fldCharType="separate"/>
        </w:r>
        <w:r w:rsidR="008534CF">
          <w:rPr>
            <w:noProof/>
            <w:webHidden/>
          </w:rPr>
          <w:t>5</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8" w:history="1">
        <w:r w:rsidRPr="000E5530">
          <w:rPr>
            <w:rStyle w:val="Hipervnculo"/>
            <w:rFonts w:asciiTheme="majorHAnsi" w:hAnsiTheme="majorHAnsi"/>
            <w:noProof/>
            <w:lang w:val="es-BO"/>
          </w:rPr>
          <w:t>5.</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CONCLUSIONES Y RECOMENDACIONES</w:t>
        </w:r>
        <w:r>
          <w:rPr>
            <w:noProof/>
            <w:webHidden/>
          </w:rPr>
          <w:tab/>
        </w:r>
        <w:r>
          <w:rPr>
            <w:noProof/>
            <w:webHidden/>
          </w:rPr>
          <w:fldChar w:fldCharType="begin"/>
        </w:r>
        <w:r>
          <w:rPr>
            <w:noProof/>
            <w:webHidden/>
          </w:rPr>
          <w:instrText xml:space="preserve"> PAGEREF _Toc504085798 \h </w:instrText>
        </w:r>
        <w:r>
          <w:rPr>
            <w:noProof/>
            <w:webHidden/>
          </w:rPr>
        </w:r>
        <w:r>
          <w:rPr>
            <w:noProof/>
            <w:webHidden/>
          </w:rPr>
          <w:fldChar w:fldCharType="separate"/>
        </w:r>
        <w:r w:rsidR="008534CF">
          <w:rPr>
            <w:noProof/>
            <w:webHidden/>
          </w:rPr>
          <w:t>9</w:t>
        </w:r>
        <w:r>
          <w:rPr>
            <w:noProof/>
            <w:webHidden/>
          </w:rPr>
          <w:fldChar w:fldCharType="end"/>
        </w:r>
      </w:hyperlink>
    </w:p>
    <w:p w:rsidR="00501026" w:rsidRDefault="00501026">
      <w:pPr>
        <w:pStyle w:val="TDC1"/>
        <w:rPr>
          <w:rFonts w:asciiTheme="minorHAnsi" w:eastAsiaTheme="minorEastAsia" w:hAnsiTheme="minorHAnsi" w:cstheme="minorBidi"/>
          <w:noProof/>
          <w:szCs w:val="22"/>
          <w:lang w:val="es-BO" w:eastAsia="es-BO"/>
        </w:rPr>
      </w:pPr>
      <w:hyperlink w:anchor="_Toc504085799" w:history="1">
        <w:r w:rsidRPr="000E5530">
          <w:rPr>
            <w:rStyle w:val="Hipervnculo"/>
            <w:rFonts w:asciiTheme="majorHAnsi" w:hAnsiTheme="majorHAnsi"/>
            <w:noProof/>
            <w:lang w:val="es-BO"/>
          </w:rPr>
          <w:t>6.</w:t>
        </w:r>
        <w:r>
          <w:rPr>
            <w:rFonts w:asciiTheme="minorHAnsi" w:eastAsiaTheme="minorEastAsia" w:hAnsiTheme="minorHAnsi" w:cstheme="minorBidi"/>
            <w:noProof/>
            <w:szCs w:val="22"/>
            <w:lang w:val="es-BO" w:eastAsia="es-BO"/>
          </w:rPr>
          <w:tab/>
        </w:r>
        <w:r w:rsidRPr="000E5530">
          <w:rPr>
            <w:rStyle w:val="Hipervnculo"/>
            <w:rFonts w:asciiTheme="majorHAnsi" w:hAnsiTheme="majorHAnsi"/>
            <w:noProof/>
            <w:lang w:val="es-BO"/>
          </w:rPr>
          <w:t>REFERENCIAS</w:t>
        </w:r>
        <w:r>
          <w:rPr>
            <w:noProof/>
            <w:webHidden/>
          </w:rPr>
          <w:tab/>
        </w:r>
        <w:r>
          <w:rPr>
            <w:noProof/>
            <w:webHidden/>
          </w:rPr>
          <w:fldChar w:fldCharType="begin"/>
        </w:r>
        <w:r>
          <w:rPr>
            <w:noProof/>
            <w:webHidden/>
          </w:rPr>
          <w:instrText xml:space="preserve"> PAGEREF _Toc504085799 \h </w:instrText>
        </w:r>
        <w:r>
          <w:rPr>
            <w:noProof/>
            <w:webHidden/>
          </w:rPr>
        </w:r>
        <w:r>
          <w:rPr>
            <w:noProof/>
            <w:webHidden/>
          </w:rPr>
          <w:fldChar w:fldCharType="separate"/>
        </w:r>
        <w:r w:rsidR="008534CF">
          <w:rPr>
            <w:noProof/>
            <w:webHidden/>
          </w:rPr>
          <w:t>10</w:t>
        </w:r>
        <w:r>
          <w:rPr>
            <w:noProof/>
            <w:webHidden/>
          </w:rPr>
          <w:fldChar w:fldCharType="end"/>
        </w:r>
      </w:hyperlink>
    </w:p>
    <w:p w:rsidR="004C2B93" w:rsidRPr="009F1704" w:rsidRDefault="00276CFB" w:rsidP="00F00647">
      <w:pPr>
        <w:rPr>
          <w:rFonts w:asciiTheme="majorHAnsi" w:hAnsiTheme="majorHAnsi"/>
          <w:b/>
          <w:szCs w:val="22"/>
          <w:lang w:val="es-BO"/>
        </w:rPr>
      </w:pPr>
      <w:r w:rsidRPr="009F1704">
        <w:rPr>
          <w:rFonts w:asciiTheme="majorHAnsi" w:hAnsiTheme="majorHAnsi"/>
          <w:b/>
          <w:szCs w:val="22"/>
          <w:lang w:val="es-BO"/>
        </w:rPr>
        <w:fldChar w:fldCharType="end"/>
      </w:r>
    </w:p>
    <w:p w:rsidR="00EA1648" w:rsidRPr="009F1704" w:rsidRDefault="00EA1648" w:rsidP="00F00647">
      <w:pPr>
        <w:rPr>
          <w:rFonts w:asciiTheme="majorHAnsi" w:hAnsiTheme="majorHAnsi"/>
          <w:b/>
          <w:szCs w:val="22"/>
          <w:lang w:val="es-BO"/>
        </w:rPr>
      </w:pPr>
    </w:p>
    <w:p w:rsidR="00553DE9" w:rsidRDefault="00553DE9" w:rsidP="00F00647">
      <w:pPr>
        <w:rPr>
          <w:rFonts w:asciiTheme="majorHAnsi" w:hAnsiTheme="majorHAnsi"/>
          <w:b/>
          <w:szCs w:val="22"/>
          <w:lang w:val="es-BO"/>
        </w:rPr>
      </w:pPr>
    </w:p>
    <w:p w:rsidR="007C4FD1" w:rsidRDefault="007C4FD1" w:rsidP="00F00647">
      <w:pPr>
        <w:rPr>
          <w:rFonts w:asciiTheme="majorHAnsi" w:hAnsiTheme="majorHAnsi"/>
          <w:b/>
          <w:szCs w:val="22"/>
          <w:lang w:val="es-BO"/>
        </w:rPr>
      </w:pPr>
    </w:p>
    <w:p w:rsidR="007C4FD1" w:rsidRPr="009F1704" w:rsidRDefault="007C4FD1" w:rsidP="00F00647">
      <w:pPr>
        <w:rPr>
          <w:rFonts w:asciiTheme="majorHAnsi" w:hAnsiTheme="majorHAnsi"/>
          <w:b/>
          <w:szCs w:val="22"/>
          <w:lang w:val="es-BO"/>
        </w:rPr>
      </w:pPr>
    </w:p>
    <w:p w:rsidR="00553DE9" w:rsidRPr="009F1704" w:rsidRDefault="00553DE9" w:rsidP="00F00647">
      <w:pPr>
        <w:rPr>
          <w:rFonts w:asciiTheme="majorHAnsi" w:hAnsiTheme="majorHAnsi"/>
          <w:b/>
          <w:szCs w:val="22"/>
          <w:lang w:val="es-BO"/>
        </w:rPr>
      </w:pPr>
    </w:p>
    <w:p w:rsidR="005814B0" w:rsidRPr="009F1704" w:rsidRDefault="005814B0" w:rsidP="00F00647">
      <w:pPr>
        <w:rPr>
          <w:rFonts w:asciiTheme="majorHAnsi" w:hAnsiTheme="majorHAnsi"/>
          <w:b/>
          <w:szCs w:val="22"/>
          <w:lang w:val="es-BO"/>
        </w:rPr>
      </w:pPr>
    </w:p>
    <w:p w:rsidR="008A07FA" w:rsidRPr="009F1704" w:rsidRDefault="008A07FA" w:rsidP="00F00647">
      <w:pPr>
        <w:rPr>
          <w:rFonts w:asciiTheme="majorHAnsi" w:hAnsiTheme="majorHAnsi"/>
          <w:b/>
          <w:szCs w:val="22"/>
          <w:lang w:val="es-BO"/>
        </w:rPr>
      </w:pPr>
    </w:p>
    <w:p w:rsidR="008A07FA" w:rsidRPr="009F1704" w:rsidRDefault="008A07FA" w:rsidP="00F00647">
      <w:pPr>
        <w:rPr>
          <w:rFonts w:asciiTheme="majorHAnsi" w:hAnsiTheme="majorHAnsi"/>
          <w:b/>
          <w:szCs w:val="22"/>
          <w:lang w:val="es-BO"/>
        </w:rPr>
      </w:pPr>
    </w:p>
    <w:p w:rsidR="00553DE9" w:rsidRPr="009F1704" w:rsidRDefault="00553DE9" w:rsidP="00F00647">
      <w:pPr>
        <w:rPr>
          <w:rFonts w:asciiTheme="majorHAnsi" w:hAnsiTheme="majorHAnsi"/>
          <w:b/>
          <w:szCs w:val="22"/>
          <w:lang w:val="es-BO"/>
        </w:rPr>
      </w:pPr>
    </w:p>
    <w:p w:rsidR="00F03732" w:rsidRPr="009F1704" w:rsidRDefault="00F03732" w:rsidP="00F00647">
      <w:pPr>
        <w:rPr>
          <w:rFonts w:asciiTheme="majorHAnsi" w:hAnsiTheme="majorHAnsi"/>
          <w:b/>
          <w:szCs w:val="22"/>
          <w:lang w:val="es-BO"/>
        </w:rPr>
      </w:pPr>
    </w:p>
    <w:p w:rsidR="009421C5" w:rsidRPr="009F1704" w:rsidRDefault="009421C5" w:rsidP="00F00647">
      <w:pPr>
        <w:jc w:val="center"/>
        <w:rPr>
          <w:rFonts w:asciiTheme="majorHAnsi" w:hAnsiTheme="majorHAnsi"/>
          <w:szCs w:val="22"/>
          <w:lang w:val="es-BO"/>
        </w:rPr>
      </w:pPr>
      <w:r w:rsidRPr="009F1704">
        <w:rPr>
          <w:rFonts w:asciiTheme="majorHAnsi" w:hAnsiTheme="majorHAnsi"/>
          <w:szCs w:val="22"/>
          <w:lang w:val="es-BO"/>
        </w:rPr>
        <w:t>Índice de Tablas</w:t>
      </w:r>
    </w:p>
    <w:p w:rsidR="009421C5" w:rsidRPr="009F1704" w:rsidRDefault="009421C5" w:rsidP="00F00647">
      <w:pPr>
        <w:jc w:val="center"/>
        <w:rPr>
          <w:rFonts w:asciiTheme="majorHAnsi" w:hAnsiTheme="majorHAnsi" w:cs="Tahoma"/>
          <w:b/>
          <w:szCs w:val="22"/>
          <w:lang w:val="es-BO"/>
        </w:rPr>
      </w:pPr>
    </w:p>
    <w:p w:rsidR="007C4FD1" w:rsidRDefault="00276CFB">
      <w:pPr>
        <w:pStyle w:val="Tabladeilustraciones"/>
        <w:rPr>
          <w:rFonts w:asciiTheme="minorHAnsi" w:eastAsiaTheme="minorEastAsia" w:hAnsiTheme="minorHAnsi" w:cstheme="minorBidi"/>
          <w:noProof/>
          <w:szCs w:val="22"/>
          <w:lang w:val="es-BO" w:eastAsia="es-BO"/>
        </w:rPr>
      </w:pPr>
      <w:r w:rsidRPr="009F1704">
        <w:rPr>
          <w:rFonts w:asciiTheme="majorHAnsi" w:hAnsiTheme="majorHAnsi" w:cs="Tahoma"/>
          <w:b/>
          <w:szCs w:val="22"/>
          <w:lang w:val="es-BO"/>
        </w:rPr>
        <w:fldChar w:fldCharType="begin"/>
      </w:r>
      <w:r w:rsidR="0099633B" w:rsidRPr="009F1704">
        <w:rPr>
          <w:rFonts w:asciiTheme="majorHAnsi" w:hAnsiTheme="majorHAnsi" w:cs="Tahoma"/>
          <w:b/>
          <w:szCs w:val="22"/>
          <w:lang w:val="es-BO"/>
        </w:rPr>
        <w:instrText xml:space="preserve"> TOC \h \z \c "Tabla" </w:instrText>
      </w:r>
      <w:r w:rsidRPr="009F1704">
        <w:rPr>
          <w:rFonts w:asciiTheme="majorHAnsi" w:hAnsiTheme="majorHAnsi" w:cs="Tahoma"/>
          <w:b/>
          <w:szCs w:val="22"/>
          <w:lang w:val="es-BO"/>
        </w:rPr>
        <w:fldChar w:fldCharType="separate"/>
      </w:r>
      <w:hyperlink w:anchor="_Toc504083757" w:history="1">
        <w:r w:rsidR="007C4FD1" w:rsidRPr="007C4FD1">
          <w:rPr>
            <w:rStyle w:val="Hipervnculo"/>
            <w:rFonts w:asciiTheme="majorHAnsi" w:hAnsiTheme="majorHAnsi"/>
            <w:noProof/>
            <w:lang w:val="es-BO"/>
          </w:rPr>
          <w:t>Tabla 1.</w:t>
        </w:r>
        <w:r w:rsidR="007C4FD1" w:rsidRPr="00AB5FFD">
          <w:rPr>
            <w:rStyle w:val="Hipervnculo"/>
            <w:rFonts w:asciiTheme="majorHAnsi" w:hAnsiTheme="majorHAnsi"/>
            <w:b/>
            <w:noProof/>
            <w:lang w:val="es-BO"/>
          </w:rPr>
          <w:t xml:space="preserve"> </w:t>
        </w:r>
        <w:r w:rsidR="007C4FD1" w:rsidRPr="00AB5FFD">
          <w:rPr>
            <w:rStyle w:val="Hipervnculo"/>
            <w:rFonts w:asciiTheme="majorHAnsi" w:hAnsiTheme="majorHAnsi"/>
            <w:noProof/>
            <w:lang w:val="es-BO"/>
          </w:rPr>
          <w:t>Integrantes del Comité de Monitoreo Estratégico que Participaron de la Visita de Campo de Tuberculosis.</w:t>
        </w:r>
        <w:r w:rsidR="007C4FD1">
          <w:rPr>
            <w:noProof/>
            <w:webHidden/>
          </w:rPr>
          <w:tab/>
        </w:r>
        <w:r w:rsidR="007C4FD1">
          <w:rPr>
            <w:noProof/>
            <w:webHidden/>
          </w:rPr>
          <w:fldChar w:fldCharType="begin"/>
        </w:r>
        <w:r w:rsidR="007C4FD1">
          <w:rPr>
            <w:noProof/>
            <w:webHidden/>
          </w:rPr>
          <w:instrText xml:space="preserve"> PAGEREF _Toc504083757 \h </w:instrText>
        </w:r>
        <w:r w:rsidR="007C4FD1">
          <w:rPr>
            <w:noProof/>
            <w:webHidden/>
          </w:rPr>
        </w:r>
        <w:r w:rsidR="007C4FD1">
          <w:rPr>
            <w:noProof/>
            <w:webHidden/>
          </w:rPr>
          <w:fldChar w:fldCharType="separate"/>
        </w:r>
        <w:r w:rsidR="008534CF">
          <w:rPr>
            <w:noProof/>
            <w:webHidden/>
          </w:rPr>
          <w:t>4</w:t>
        </w:r>
        <w:r w:rsidR="007C4FD1">
          <w:rPr>
            <w:noProof/>
            <w:webHidden/>
          </w:rPr>
          <w:fldChar w:fldCharType="end"/>
        </w:r>
      </w:hyperlink>
    </w:p>
    <w:p w:rsidR="007C4FD1" w:rsidRDefault="007C4FD1">
      <w:pPr>
        <w:pStyle w:val="Tabladeilustraciones"/>
        <w:rPr>
          <w:rFonts w:asciiTheme="minorHAnsi" w:eastAsiaTheme="minorEastAsia" w:hAnsiTheme="minorHAnsi" w:cstheme="minorBidi"/>
          <w:noProof/>
          <w:szCs w:val="22"/>
          <w:lang w:val="es-BO" w:eastAsia="es-BO"/>
        </w:rPr>
      </w:pPr>
      <w:hyperlink w:anchor="_Toc504083758" w:history="1">
        <w:r w:rsidRPr="00AB5FFD">
          <w:rPr>
            <w:rStyle w:val="Hipervnculo"/>
            <w:rFonts w:asciiTheme="majorHAnsi" w:hAnsiTheme="majorHAnsi"/>
            <w:noProof/>
            <w:lang w:val="es-BO"/>
          </w:rPr>
          <w:t>Tabla 2. Resultados Entrevista Programa Nacional de Control de la Tuberculosis – Principales Aspectos de la Ejecución de la Subvención</w:t>
        </w:r>
        <w:r>
          <w:rPr>
            <w:noProof/>
            <w:webHidden/>
          </w:rPr>
          <w:tab/>
        </w:r>
        <w:r>
          <w:rPr>
            <w:noProof/>
            <w:webHidden/>
          </w:rPr>
          <w:fldChar w:fldCharType="begin"/>
        </w:r>
        <w:r>
          <w:rPr>
            <w:noProof/>
            <w:webHidden/>
          </w:rPr>
          <w:instrText xml:space="preserve"> PAGEREF _Toc504083758 \h </w:instrText>
        </w:r>
        <w:r>
          <w:rPr>
            <w:noProof/>
            <w:webHidden/>
          </w:rPr>
        </w:r>
        <w:r>
          <w:rPr>
            <w:noProof/>
            <w:webHidden/>
          </w:rPr>
          <w:fldChar w:fldCharType="separate"/>
        </w:r>
        <w:r w:rsidR="008534CF">
          <w:rPr>
            <w:noProof/>
            <w:webHidden/>
          </w:rPr>
          <w:t>5</w:t>
        </w:r>
        <w:r>
          <w:rPr>
            <w:noProof/>
            <w:webHidden/>
          </w:rPr>
          <w:fldChar w:fldCharType="end"/>
        </w:r>
      </w:hyperlink>
    </w:p>
    <w:p w:rsidR="007C4FD1" w:rsidRDefault="007C4FD1">
      <w:pPr>
        <w:pStyle w:val="Tabladeilustraciones"/>
        <w:rPr>
          <w:rFonts w:asciiTheme="minorHAnsi" w:eastAsiaTheme="minorEastAsia" w:hAnsiTheme="minorHAnsi" w:cstheme="minorBidi"/>
          <w:noProof/>
          <w:szCs w:val="22"/>
          <w:lang w:val="es-BO" w:eastAsia="es-BO"/>
        </w:rPr>
      </w:pPr>
      <w:hyperlink w:anchor="_Toc504083759" w:history="1">
        <w:r w:rsidRPr="00AB5FFD">
          <w:rPr>
            <w:rStyle w:val="Hipervnculo"/>
            <w:rFonts w:asciiTheme="majorHAnsi" w:hAnsiTheme="majorHAnsi"/>
            <w:noProof/>
            <w:lang w:val="es-BO"/>
          </w:rPr>
          <w:t>Tabla 3. Resultados Entrevista Programa Departamental de Control de la Tuberculosis</w:t>
        </w:r>
        <w:r>
          <w:rPr>
            <w:noProof/>
            <w:webHidden/>
          </w:rPr>
          <w:tab/>
        </w:r>
        <w:r>
          <w:rPr>
            <w:noProof/>
            <w:webHidden/>
          </w:rPr>
          <w:fldChar w:fldCharType="begin"/>
        </w:r>
        <w:r>
          <w:rPr>
            <w:noProof/>
            <w:webHidden/>
          </w:rPr>
          <w:instrText xml:space="preserve"> PAGEREF _Toc504083759 \h </w:instrText>
        </w:r>
        <w:r>
          <w:rPr>
            <w:noProof/>
            <w:webHidden/>
          </w:rPr>
        </w:r>
        <w:r>
          <w:rPr>
            <w:noProof/>
            <w:webHidden/>
          </w:rPr>
          <w:fldChar w:fldCharType="separate"/>
        </w:r>
        <w:r w:rsidR="008534CF">
          <w:rPr>
            <w:noProof/>
            <w:webHidden/>
          </w:rPr>
          <w:t>6</w:t>
        </w:r>
        <w:r>
          <w:rPr>
            <w:noProof/>
            <w:webHidden/>
          </w:rPr>
          <w:fldChar w:fldCharType="end"/>
        </w:r>
      </w:hyperlink>
    </w:p>
    <w:p w:rsidR="007C4FD1" w:rsidRDefault="007C4FD1">
      <w:pPr>
        <w:pStyle w:val="Tabladeilustraciones"/>
        <w:rPr>
          <w:rFonts w:asciiTheme="minorHAnsi" w:eastAsiaTheme="minorEastAsia" w:hAnsiTheme="minorHAnsi" w:cstheme="minorBidi"/>
          <w:noProof/>
          <w:szCs w:val="22"/>
          <w:lang w:val="es-BO" w:eastAsia="es-BO"/>
        </w:rPr>
      </w:pPr>
      <w:hyperlink w:anchor="_Toc504083760" w:history="1">
        <w:r w:rsidRPr="00AB5FFD">
          <w:rPr>
            <w:rStyle w:val="Hipervnculo"/>
            <w:rFonts w:asciiTheme="majorHAnsi" w:hAnsiTheme="majorHAnsi"/>
            <w:noProof/>
          </w:rPr>
          <w:t>Tabla 4</w:t>
        </w:r>
        <w:r w:rsidRPr="00AB5FFD">
          <w:rPr>
            <w:rStyle w:val="Hipervnculo"/>
            <w:rFonts w:asciiTheme="majorHAnsi" w:hAnsiTheme="majorHAnsi"/>
            <w:noProof/>
            <w:lang w:val="es-BO"/>
          </w:rPr>
          <w:t>. Resultados de las Entrevistas Centros de Atención de Tuberculosis, y Usuarios Atendidos por los centros, Hospital La Paz y Centro de Salud Alalay.</w:t>
        </w:r>
        <w:r>
          <w:rPr>
            <w:noProof/>
            <w:webHidden/>
          </w:rPr>
          <w:tab/>
        </w:r>
        <w:r>
          <w:rPr>
            <w:noProof/>
            <w:webHidden/>
          </w:rPr>
          <w:fldChar w:fldCharType="begin"/>
        </w:r>
        <w:r>
          <w:rPr>
            <w:noProof/>
            <w:webHidden/>
          </w:rPr>
          <w:instrText xml:space="preserve"> PAGEREF _Toc504083760 \h </w:instrText>
        </w:r>
        <w:r>
          <w:rPr>
            <w:noProof/>
            <w:webHidden/>
          </w:rPr>
        </w:r>
        <w:r>
          <w:rPr>
            <w:noProof/>
            <w:webHidden/>
          </w:rPr>
          <w:fldChar w:fldCharType="separate"/>
        </w:r>
        <w:r w:rsidR="008534CF">
          <w:rPr>
            <w:noProof/>
            <w:webHidden/>
          </w:rPr>
          <w:t>7</w:t>
        </w:r>
        <w:r>
          <w:rPr>
            <w:noProof/>
            <w:webHidden/>
          </w:rPr>
          <w:fldChar w:fldCharType="end"/>
        </w:r>
      </w:hyperlink>
    </w:p>
    <w:p w:rsidR="007C4FD1" w:rsidRDefault="007C4FD1">
      <w:pPr>
        <w:pStyle w:val="Tabladeilustraciones"/>
        <w:rPr>
          <w:rFonts w:asciiTheme="minorHAnsi" w:eastAsiaTheme="minorEastAsia" w:hAnsiTheme="minorHAnsi" w:cstheme="minorBidi"/>
          <w:noProof/>
          <w:szCs w:val="22"/>
          <w:lang w:val="es-BO" w:eastAsia="es-BO"/>
        </w:rPr>
      </w:pPr>
      <w:hyperlink w:anchor="_Toc504083761" w:history="1">
        <w:r w:rsidRPr="00AB5FFD">
          <w:rPr>
            <w:rStyle w:val="Hipervnculo"/>
            <w:rFonts w:asciiTheme="majorHAnsi" w:hAnsiTheme="majorHAnsi"/>
            <w:noProof/>
          </w:rPr>
          <w:t>Tabla 5</w:t>
        </w:r>
        <w:r w:rsidRPr="00AB5FFD">
          <w:rPr>
            <w:rStyle w:val="Hipervnculo"/>
            <w:rFonts w:asciiTheme="majorHAnsi" w:hAnsiTheme="majorHAnsi" w:cs="Arial"/>
            <w:noProof/>
            <w:lang w:val="es-BO"/>
          </w:rPr>
          <w:t>. Resultados de la Entrevista en la Escuela Tecnica de Salud, uso de la tecnología GeneXpert</w:t>
        </w:r>
        <w:r>
          <w:rPr>
            <w:noProof/>
            <w:webHidden/>
          </w:rPr>
          <w:tab/>
        </w:r>
        <w:r>
          <w:rPr>
            <w:noProof/>
            <w:webHidden/>
          </w:rPr>
          <w:fldChar w:fldCharType="begin"/>
        </w:r>
        <w:r>
          <w:rPr>
            <w:noProof/>
            <w:webHidden/>
          </w:rPr>
          <w:instrText xml:space="preserve"> PAGEREF _Toc504083761 \h </w:instrText>
        </w:r>
        <w:r>
          <w:rPr>
            <w:noProof/>
            <w:webHidden/>
          </w:rPr>
        </w:r>
        <w:r>
          <w:rPr>
            <w:noProof/>
            <w:webHidden/>
          </w:rPr>
          <w:fldChar w:fldCharType="separate"/>
        </w:r>
        <w:r w:rsidR="008534CF">
          <w:rPr>
            <w:noProof/>
            <w:webHidden/>
          </w:rPr>
          <w:t>8</w:t>
        </w:r>
        <w:r>
          <w:rPr>
            <w:noProof/>
            <w:webHidden/>
          </w:rPr>
          <w:fldChar w:fldCharType="end"/>
        </w:r>
      </w:hyperlink>
    </w:p>
    <w:p w:rsidR="008D11C5" w:rsidRPr="009F1704" w:rsidRDefault="00276CFB" w:rsidP="00F00647">
      <w:pPr>
        <w:jc w:val="center"/>
        <w:rPr>
          <w:rFonts w:asciiTheme="majorHAnsi" w:hAnsiTheme="majorHAnsi" w:cs="Tahoma"/>
          <w:b/>
          <w:szCs w:val="22"/>
          <w:lang w:val="es-BO"/>
        </w:rPr>
      </w:pPr>
      <w:r w:rsidRPr="009F1704">
        <w:rPr>
          <w:rFonts w:asciiTheme="majorHAnsi" w:hAnsiTheme="majorHAnsi" w:cs="Tahoma"/>
          <w:b/>
          <w:szCs w:val="22"/>
          <w:lang w:val="es-BO"/>
        </w:rPr>
        <w:fldChar w:fldCharType="end"/>
      </w:r>
    </w:p>
    <w:p w:rsidR="00A51CD3" w:rsidRPr="009F1704" w:rsidRDefault="00A51CD3" w:rsidP="00F00647">
      <w:pPr>
        <w:rPr>
          <w:rFonts w:asciiTheme="majorHAnsi" w:hAnsiTheme="majorHAnsi"/>
          <w:b/>
          <w:szCs w:val="22"/>
          <w:lang w:val="es-BO"/>
        </w:rPr>
      </w:pPr>
    </w:p>
    <w:p w:rsidR="00A51CD3" w:rsidRPr="009F1704" w:rsidRDefault="00A51CD3" w:rsidP="00F00647">
      <w:pPr>
        <w:rPr>
          <w:rFonts w:asciiTheme="majorHAnsi" w:hAnsiTheme="majorHAnsi"/>
          <w:b/>
          <w:szCs w:val="22"/>
          <w:lang w:val="es-BO"/>
        </w:rPr>
      </w:pPr>
    </w:p>
    <w:p w:rsidR="00A51CD3" w:rsidRPr="009F1704" w:rsidRDefault="00A51CD3" w:rsidP="00F00647">
      <w:pPr>
        <w:rPr>
          <w:rFonts w:asciiTheme="majorHAnsi" w:hAnsiTheme="majorHAnsi"/>
          <w:b/>
          <w:szCs w:val="22"/>
          <w:lang w:val="es-BO"/>
        </w:rPr>
      </w:pPr>
    </w:p>
    <w:p w:rsidR="00A51CD3" w:rsidRPr="009F1704" w:rsidRDefault="00A51CD3" w:rsidP="00F00647">
      <w:pPr>
        <w:rPr>
          <w:rFonts w:asciiTheme="majorHAnsi" w:hAnsiTheme="majorHAnsi"/>
          <w:b/>
          <w:szCs w:val="22"/>
          <w:lang w:val="es-BO"/>
        </w:rPr>
      </w:pPr>
    </w:p>
    <w:p w:rsidR="00445EDD" w:rsidRPr="009F1704" w:rsidRDefault="00445EDD" w:rsidP="00F00647">
      <w:pPr>
        <w:rPr>
          <w:rFonts w:asciiTheme="majorHAnsi" w:hAnsiTheme="majorHAnsi"/>
          <w:b/>
          <w:szCs w:val="22"/>
          <w:lang w:val="es-BO"/>
        </w:rPr>
      </w:pPr>
    </w:p>
    <w:p w:rsidR="00A51CD3" w:rsidRPr="009F1704" w:rsidRDefault="00A51CD3" w:rsidP="00F00647">
      <w:pPr>
        <w:rPr>
          <w:rFonts w:asciiTheme="majorHAnsi" w:hAnsiTheme="majorHAnsi"/>
          <w:b/>
          <w:szCs w:val="22"/>
          <w:lang w:val="es-BO"/>
        </w:rPr>
      </w:pPr>
    </w:p>
    <w:p w:rsidR="00A51CD3" w:rsidRPr="009F1704" w:rsidRDefault="00A51CD3" w:rsidP="00F00647">
      <w:pPr>
        <w:rPr>
          <w:rFonts w:asciiTheme="majorHAnsi" w:hAnsiTheme="majorHAnsi"/>
          <w:b/>
          <w:szCs w:val="22"/>
          <w:lang w:val="es-BO"/>
        </w:rPr>
      </w:pPr>
    </w:p>
    <w:p w:rsidR="00A51CD3" w:rsidRPr="009F1704" w:rsidRDefault="00A51CD3" w:rsidP="00F00647">
      <w:pPr>
        <w:rPr>
          <w:rFonts w:asciiTheme="majorHAnsi" w:hAnsiTheme="majorHAnsi"/>
          <w:b/>
          <w:szCs w:val="22"/>
          <w:lang w:val="es-BO"/>
        </w:rPr>
      </w:pPr>
    </w:p>
    <w:p w:rsidR="00A51CD3" w:rsidRDefault="00A51CD3" w:rsidP="00F00647">
      <w:pPr>
        <w:rPr>
          <w:rFonts w:asciiTheme="majorHAnsi" w:hAnsiTheme="majorHAnsi"/>
          <w:b/>
          <w:szCs w:val="22"/>
          <w:lang w:val="es-BO"/>
        </w:rPr>
      </w:pPr>
    </w:p>
    <w:p w:rsidR="007C4FD1" w:rsidRPr="009F1704" w:rsidRDefault="007C4FD1" w:rsidP="00F00647">
      <w:pPr>
        <w:rPr>
          <w:rFonts w:asciiTheme="majorHAnsi" w:hAnsiTheme="majorHAnsi"/>
          <w:b/>
          <w:szCs w:val="22"/>
          <w:lang w:val="es-BO"/>
        </w:rPr>
      </w:pPr>
    </w:p>
    <w:p w:rsidR="004B3B4A" w:rsidRPr="009F1704" w:rsidRDefault="00EF354A" w:rsidP="00F00647">
      <w:pPr>
        <w:pStyle w:val="Ttulo1"/>
        <w:numPr>
          <w:ilvl w:val="0"/>
          <w:numId w:val="1"/>
        </w:numPr>
        <w:rPr>
          <w:rFonts w:asciiTheme="majorHAnsi" w:hAnsiTheme="majorHAnsi"/>
          <w:sz w:val="22"/>
          <w:szCs w:val="22"/>
          <w:lang w:val="es-BO"/>
        </w:rPr>
      </w:pPr>
      <w:bookmarkStart w:id="3" w:name="_Toc503861252"/>
      <w:bookmarkStart w:id="4" w:name="_Toc504085790"/>
      <w:r w:rsidRPr="009F1704">
        <w:rPr>
          <w:rFonts w:asciiTheme="majorHAnsi" w:hAnsiTheme="majorHAnsi"/>
          <w:sz w:val="22"/>
          <w:szCs w:val="22"/>
          <w:lang w:val="es-BO"/>
        </w:rPr>
        <w:lastRenderedPageBreak/>
        <w:t>ANTECEDENTES</w:t>
      </w:r>
      <w:bookmarkEnd w:id="3"/>
      <w:bookmarkEnd w:id="4"/>
      <w:r w:rsidR="004B3B4A" w:rsidRPr="009F1704">
        <w:rPr>
          <w:rFonts w:asciiTheme="majorHAnsi" w:hAnsiTheme="majorHAnsi"/>
          <w:sz w:val="22"/>
          <w:szCs w:val="22"/>
          <w:lang w:val="es-BO"/>
        </w:rPr>
        <w:t xml:space="preserve"> </w:t>
      </w:r>
    </w:p>
    <w:p w:rsidR="0087414E" w:rsidRPr="009F1704" w:rsidRDefault="0087414E" w:rsidP="00F00647">
      <w:pPr>
        <w:rPr>
          <w:rFonts w:asciiTheme="majorHAnsi" w:hAnsiTheme="majorHAnsi"/>
          <w:szCs w:val="22"/>
          <w:lang w:val="es-BO"/>
        </w:rPr>
      </w:pPr>
    </w:p>
    <w:p w:rsidR="00A76088" w:rsidRPr="009F1704" w:rsidRDefault="00A76088" w:rsidP="00A76088">
      <w:pPr>
        <w:pStyle w:val="Textocomentario"/>
        <w:rPr>
          <w:rFonts w:asciiTheme="majorHAnsi" w:hAnsiTheme="majorHAnsi" w:cs="Arial"/>
          <w:sz w:val="22"/>
          <w:szCs w:val="22"/>
        </w:rPr>
      </w:pPr>
      <w:r w:rsidRPr="009F1704">
        <w:rPr>
          <w:rFonts w:asciiTheme="majorHAnsi" w:hAnsiTheme="majorHAnsi" w:cs="Arial"/>
          <w:sz w:val="22"/>
          <w:szCs w:val="22"/>
        </w:rPr>
        <w:t>El Fondo Mundial es una asociación del siglo XXI concebida para acelerar el final de las epidemias de sida, tuberculosis y malaria.</w:t>
      </w:r>
    </w:p>
    <w:p w:rsidR="00A76088" w:rsidRPr="009F1704" w:rsidRDefault="00A76088" w:rsidP="00A76088">
      <w:pPr>
        <w:pStyle w:val="Textocomentario"/>
        <w:rPr>
          <w:rFonts w:asciiTheme="majorHAnsi" w:hAnsiTheme="majorHAnsi" w:cs="Arial"/>
          <w:sz w:val="22"/>
          <w:szCs w:val="22"/>
        </w:rPr>
      </w:pPr>
    </w:p>
    <w:p w:rsidR="00A76088" w:rsidRPr="009F1704" w:rsidRDefault="00A76088" w:rsidP="00A76088">
      <w:pPr>
        <w:pStyle w:val="Textocomentario"/>
        <w:jc w:val="both"/>
        <w:rPr>
          <w:rFonts w:asciiTheme="majorHAnsi" w:hAnsiTheme="majorHAnsi" w:cs="Arial"/>
          <w:sz w:val="22"/>
          <w:szCs w:val="22"/>
        </w:rPr>
      </w:pPr>
      <w:r w:rsidRPr="009F1704">
        <w:rPr>
          <w:rFonts w:asciiTheme="majorHAnsi" w:hAnsiTheme="majorHAnsi" w:cs="Arial"/>
          <w:sz w:val="22"/>
          <w:szCs w:val="22"/>
        </w:rPr>
        <w:t>Fundado en 2002, el Fondo Mundial es una asociación entre gobiernos, la sociedad civil, el sector privado y las personas afectadas por las enfermedades. Recauda e invierte cerca de US$4.000 millones anualmente para financiar programas dirigidos por expertos locales en los países y las comunidades que más lo necesitan.</w:t>
      </w:r>
    </w:p>
    <w:p w:rsidR="00A76088" w:rsidRPr="009F1704" w:rsidRDefault="00A76088" w:rsidP="007C4B27">
      <w:pPr>
        <w:pStyle w:val="Textocomentario"/>
        <w:jc w:val="both"/>
        <w:rPr>
          <w:rFonts w:asciiTheme="majorHAnsi" w:hAnsiTheme="majorHAnsi" w:cs="Arial"/>
          <w:sz w:val="22"/>
          <w:szCs w:val="22"/>
        </w:rPr>
      </w:pPr>
    </w:p>
    <w:p w:rsidR="00A76088" w:rsidRPr="009F1704" w:rsidRDefault="00A76088" w:rsidP="007C4B27">
      <w:pPr>
        <w:pStyle w:val="Textocomentario"/>
        <w:jc w:val="both"/>
        <w:rPr>
          <w:rFonts w:asciiTheme="majorHAnsi" w:hAnsiTheme="majorHAnsi" w:cs="Arial"/>
          <w:sz w:val="22"/>
          <w:szCs w:val="22"/>
        </w:rPr>
      </w:pPr>
      <w:r w:rsidRPr="009F1704">
        <w:rPr>
          <w:rFonts w:asciiTheme="majorHAnsi" w:hAnsiTheme="majorHAnsi" w:cs="Arial"/>
          <w:sz w:val="22"/>
          <w:szCs w:val="22"/>
        </w:rPr>
        <w:t xml:space="preserve">A partir del año 2003 el Fondo Mundial ha desembolsado </w:t>
      </w:r>
      <w:r w:rsidR="00E12CF5" w:rsidRPr="009F1704">
        <w:rPr>
          <w:rFonts w:asciiTheme="majorHAnsi" w:hAnsiTheme="majorHAnsi" w:cs="Arial"/>
          <w:sz w:val="22"/>
          <w:szCs w:val="22"/>
        </w:rPr>
        <w:t xml:space="preserve">US$ 22’980.028 </w:t>
      </w:r>
      <w:r w:rsidRPr="009F1704">
        <w:rPr>
          <w:rFonts w:asciiTheme="majorHAnsi" w:hAnsiTheme="majorHAnsi" w:cs="Arial"/>
          <w:sz w:val="22"/>
          <w:szCs w:val="22"/>
        </w:rPr>
        <w:t xml:space="preserve">al país para la respuesta a la Tuberculosis. </w:t>
      </w:r>
    </w:p>
    <w:p w:rsidR="00B7433A" w:rsidRPr="009F1704" w:rsidRDefault="00B7433A" w:rsidP="007C4B27">
      <w:pPr>
        <w:pStyle w:val="Textocomentario"/>
        <w:jc w:val="both"/>
        <w:rPr>
          <w:rFonts w:asciiTheme="majorHAnsi" w:hAnsiTheme="majorHAnsi" w:cs="Arial"/>
          <w:sz w:val="22"/>
          <w:szCs w:val="22"/>
        </w:rPr>
      </w:pPr>
    </w:p>
    <w:p w:rsidR="00B7433A" w:rsidRPr="009F1704" w:rsidRDefault="00B7433A" w:rsidP="00953205">
      <w:pPr>
        <w:pStyle w:val="Textocomentario"/>
        <w:jc w:val="both"/>
        <w:rPr>
          <w:rFonts w:asciiTheme="majorHAnsi" w:hAnsiTheme="majorHAnsi" w:cs="Arial"/>
          <w:sz w:val="22"/>
          <w:szCs w:val="22"/>
        </w:rPr>
      </w:pPr>
      <w:r w:rsidRPr="009F1704">
        <w:rPr>
          <w:rFonts w:asciiTheme="majorHAnsi" w:hAnsiTheme="majorHAnsi" w:cs="Arial"/>
          <w:sz w:val="22"/>
          <w:szCs w:val="22"/>
        </w:rPr>
        <w:t xml:space="preserve">En esta gestión se están ejecutando fondos del </w:t>
      </w:r>
      <w:r w:rsidR="007F5258" w:rsidRPr="009F1704">
        <w:rPr>
          <w:rFonts w:asciiTheme="majorHAnsi" w:hAnsiTheme="majorHAnsi" w:cs="Arial"/>
          <w:sz w:val="22"/>
          <w:szCs w:val="22"/>
        </w:rPr>
        <w:t xml:space="preserve">Acuerdo de Subvención denominado: </w:t>
      </w:r>
      <w:r w:rsidR="00953205" w:rsidRPr="009F1704">
        <w:rPr>
          <w:rFonts w:asciiTheme="majorHAnsi" w:hAnsiTheme="majorHAnsi" w:cs="Arial"/>
          <w:sz w:val="22"/>
          <w:szCs w:val="22"/>
        </w:rPr>
        <w:t xml:space="preserve">Proyecto </w:t>
      </w:r>
      <w:r w:rsidR="00953205" w:rsidRPr="009F1704">
        <w:rPr>
          <w:rFonts w:asciiTheme="majorHAnsi" w:hAnsiTheme="majorHAnsi" w:cs="Arial"/>
          <w:i/>
          <w:sz w:val="22"/>
          <w:szCs w:val="22"/>
        </w:rPr>
        <w:t xml:space="preserve">“Bolivia Libre de </w:t>
      </w:r>
      <w:bookmarkStart w:id="5" w:name="_GoBack"/>
      <w:bookmarkEnd w:id="5"/>
      <w:r w:rsidR="00953205" w:rsidRPr="009F1704">
        <w:rPr>
          <w:rFonts w:asciiTheme="majorHAnsi" w:hAnsiTheme="majorHAnsi" w:cs="Arial"/>
          <w:i/>
          <w:sz w:val="22"/>
          <w:szCs w:val="22"/>
        </w:rPr>
        <w:t>Tuberculosis - Disminuir la alta carga de la tuberculosis y sus determinantes sociales, mediante esfuerzos articulados entre niveles de gestión multisectorial y sociedad civil, respetando los derechos humanos, para mejorar la calidad de vida de los afectados y la población en general</w:t>
      </w:r>
      <w:r w:rsidR="007F5258" w:rsidRPr="009F1704">
        <w:rPr>
          <w:rFonts w:asciiTheme="majorHAnsi" w:hAnsiTheme="majorHAnsi" w:cs="Arial"/>
          <w:sz w:val="22"/>
          <w:szCs w:val="22"/>
        </w:rPr>
        <w:t xml:space="preserve">”. Por un total de US$ </w:t>
      </w:r>
      <w:r w:rsidR="00953205" w:rsidRPr="009F1704">
        <w:rPr>
          <w:rFonts w:asciiTheme="majorHAnsi" w:hAnsiTheme="majorHAnsi" w:cs="Arial"/>
          <w:sz w:val="22"/>
          <w:szCs w:val="22"/>
        </w:rPr>
        <w:t>10’710.755</w:t>
      </w:r>
      <w:r w:rsidR="007F5258" w:rsidRPr="009F1704">
        <w:rPr>
          <w:rFonts w:asciiTheme="majorHAnsi" w:hAnsiTheme="majorHAnsi" w:cs="Arial"/>
          <w:sz w:val="22"/>
          <w:szCs w:val="22"/>
        </w:rPr>
        <w:t>,</w:t>
      </w:r>
      <w:r w:rsidR="00953205" w:rsidRPr="009F1704">
        <w:rPr>
          <w:rFonts w:asciiTheme="majorHAnsi" w:hAnsiTheme="majorHAnsi" w:cs="Arial"/>
          <w:sz w:val="22"/>
          <w:szCs w:val="22"/>
          <w:vertAlign w:val="superscript"/>
        </w:rPr>
        <w:t>90</w:t>
      </w:r>
      <w:r w:rsidR="007F5258" w:rsidRPr="009F1704">
        <w:rPr>
          <w:rFonts w:asciiTheme="majorHAnsi" w:hAnsiTheme="majorHAnsi" w:cs="Arial"/>
          <w:sz w:val="22"/>
          <w:szCs w:val="22"/>
        </w:rPr>
        <w:t xml:space="preserve"> de los cuales se han desembolsado US$ </w:t>
      </w:r>
    </w:p>
    <w:p w:rsidR="007F5258" w:rsidRPr="009F1704" w:rsidRDefault="007F5258" w:rsidP="007C4B27">
      <w:pPr>
        <w:pStyle w:val="Textocomentario"/>
        <w:jc w:val="both"/>
        <w:rPr>
          <w:rFonts w:asciiTheme="majorHAnsi" w:hAnsiTheme="majorHAnsi" w:cs="Arial"/>
          <w:sz w:val="22"/>
          <w:szCs w:val="22"/>
        </w:rPr>
      </w:pPr>
    </w:p>
    <w:p w:rsidR="007F5258" w:rsidRPr="009F1704" w:rsidRDefault="00152891" w:rsidP="007C4B27">
      <w:pPr>
        <w:pStyle w:val="Textocomentario"/>
        <w:jc w:val="both"/>
        <w:rPr>
          <w:rFonts w:asciiTheme="majorHAnsi" w:hAnsiTheme="majorHAnsi" w:cs="Arial"/>
          <w:sz w:val="22"/>
          <w:szCs w:val="22"/>
        </w:rPr>
      </w:pPr>
      <w:r w:rsidRPr="009F1704">
        <w:rPr>
          <w:rFonts w:asciiTheme="majorHAnsi" w:hAnsiTheme="majorHAnsi" w:cs="Arial"/>
          <w:sz w:val="22"/>
          <w:szCs w:val="22"/>
        </w:rPr>
        <w:t xml:space="preserve">El Mecanismo de Coordinación País dentro de sus funciones tiene como responsabilidad el seguimiento a la implementación de las Subvenciones del Fondo Mundial. </w:t>
      </w:r>
    </w:p>
    <w:p w:rsidR="00152891" w:rsidRPr="009F1704" w:rsidRDefault="00152891" w:rsidP="007C4B27">
      <w:pPr>
        <w:pStyle w:val="Textocomentario"/>
        <w:jc w:val="both"/>
        <w:rPr>
          <w:rFonts w:asciiTheme="majorHAnsi" w:hAnsiTheme="majorHAnsi" w:cs="Arial"/>
          <w:sz w:val="22"/>
          <w:szCs w:val="22"/>
        </w:rPr>
      </w:pPr>
    </w:p>
    <w:p w:rsidR="00D24748" w:rsidRPr="009F1704" w:rsidRDefault="00D24748" w:rsidP="00D24748">
      <w:pPr>
        <w:pStyle w:val="Textocomentario"/>
        <w:jc w:val="both"/>
        <w:rPr>
          <w:rFonts w:asciiTheme="majorHAnsi" w:hAnsiTheme="majorHAnsi" w:cs="Arial"/>
          <w:sz w:val="22"/>
          <w:szCs w:val="22"/>
        </w:rPr>
      </w:pPr>
      <w:r w:rsidRPr="009F1704">
        <w:rPr>
          <w:rFonts w:asciiTheme="majorHAnsi" w:hAnsiTheme="majorHAnsi" w:cs="Arial"/>
          <w:sz w:val="22"/>
          <w:szCs w:val="22"/>
        </w:rPr>
        <w:t xml:space="preserve">En cuanto al Monitoreo Estratégico “El principio central del Monitoreo Estratégico es asegurar que los recursos – financieros, humanos y </w:t>
      </w:r>
      <w:r w:rsidR="00184CFD" w:rsidRPr="009F1704">
        <w:rPr>
          <w:rFonts w:asciiTheme="majorHAnsi" w:hAnsiTheme="majorHAnsi" w:cs="Arial"/>
          <w:sz w:val="22"/>
          <w:szCs w:val="22"/>
        </w:rPr>
        <w:t>materiales sean</w:t>
      </w:r>
      <w:r w:rsidRPr="009F1704">
        <w:rPr>
          <w:rFonts w:asciiTheme="majorHAnsi" w:hAnsiTheme="majorHAnsi" w:cs="Arial"/>
          <w:sz w:val="22"/>
          <w:szCs w:val="22"/>
        </w:rPr>
        <w:t xml:space="preserve"> usados eficiente y efectivamente para el beneficio del país”</w:t>
      </w:r>
      <w:r w:rsidRPr="009F1704">
        <w:rPr>
          <w:rStyle w:val="Refdenotaalfinal"/>
          <w:rFonts w:asciiTheme="majorHAnsi" w:hAnsiTheme="majorHAnsi" w:cs="Arial"/>
          <w:sz w:val="22"/>
          <w:szCs w:val="22"/>
        </w:rPr>
        <w:endnoteReference w:id="1"/>
      </w:r>
      <w:r w:rsidRPr="009F1704">
        <w:rPr>
          <w:rFonts w:asciiTheme="majorHAnsi" w:hAnsiTheme="majorHAnsi" w:cs="Arial"/>
          <w:sz w:val="22"/>
          <w:szCs w:val="22"/>
        </w:rPr>
        <w:t xml:space="preserve">   Así, los MCPs mantienen una perspectiva nacional con una responsabilidad única de coordinar los aspectos de alto nivel gerencial de todas las donaciones del Fondo Mundial en el país.</w:t>
      </w:r>
    </w:p>
    <w:p w:rsidR="00D24748" w:rsidRPr="009F1704" w:rsidRDefault="00D24748" w:rsidP="007C4B27">
      <w:pPr>
        <w:pStyle w:val="Textocomentario"/>
        <w:jc w:val="both"/>
        <w:rPr>
          <w:rFonts w:asciiTheme="majorHAnsi" w:hAnsiTheme="majorHAnsi" w:cs="Arial"/>
          <w:sz w:val="22"/>
          <w:szCs w:val="22"/>
        </w:rPr>
      </w:pPr>
    </w:p>
    <w:p w:rsidR="00152891" w:rsidRPr="009F1704" w:rsidRDefault="00152891" w:rsidP="007C4B27">
      <w:pPr>
        <w:pStyle w:val="Textocomentario"/>
        <w:jc w:val="both"/>
        <w:rPr>
          <w:rFonts w:asciiTheme="majorHAnsi" w:hAnsiTheme="majorHAnsi" w:cs="Arial"/>
          <w:sz w:val="22"/>
          <w:szCs w:val="22"/>
        </w:rPr>
      </w:pPr>
      <w:r w:rsidRPr="009F1704">
        <w:rPr>
          <w:rFonts w:asciiTheme="majorHAnsi" w:hAnsiTheme="majorHAnsi" w:cs="Arial"/>
          <w:sz w:val="22"/>
          <w:szCs w:val="22"/>
        </w:rPr>
        <w:t xml:space="preserve">En este sentido y para este fin se conforma el Comité de Monitoreo Estratégico. En la Asamblea del 29 de </w:t>
      </w:r>
      <w:r w:rsidR="00184CFD" w:rsidRPr="009F1704">
        <w:rPr>
          <w:rFonts w:asciiTheme="majorHAnsi" w:hAnsiTheme="majorHAnsi" w:cs="Arial"/>
          <w:sz w:val="22"/>
          <w:szCs w:val="22"/>
        </w:rPr>
        <w:t>enero</w:t>
      </w:r>
      <w:r w:rsidRPr="009F1704">
        <w:rPr>
          <w:rFonts w:asciiTheme="majorHAnsi" w:hAnsiTheme="majorHAnsi" w:cs="Arial"/>
          <w:sz w:val="22"/>
          <w:szCs w:val="22"/>
        </w:rPr>
        <w:t xml:space="preserve"> del 2016 se determinó aprobar la elaboración de protocolos específicos para las visitas de campo del Comité de Monitoreo Estratégico. El presente Protocolo es preparado para la visita de campo a </w:t>
      </w:r>
      <w:r w:rsidR="00F71588" w:rsidRPr="009F1704">
        <w:rPr>
          <w:rFonts w:asciiTheme="majorHAnsi" w:hAnsiTheme="majorHAnsi" w:cs="Arial"/>
          <w:sz w:val="22"/>
          <w:szCs w:val="22"/>
        </w:rPr>
        <w:t xml:space="preserve">las actividades del </w:t>
      </w:r>
      <w:r w:rsidRPr="009F1704">
        <w:rPr>
          <w:rFonts w:asciiTheme="majorHAnsi" w:hAnsiTheme="majorHAnsi" w:cs="Arial"/>
          <w:sz w:val="22"/>
          <w:szCs w:val="22"/>
        </w:rPr>
        <w:t xml:space="preserve">componente de Tuberculosis. </w:t>
      </w:r>
    </w:p>
    <w:p w:rsidR="00BC68C2" w:rsidRPr="009F1704" w:rsidRDefault="00BC68C2" w:rsidP="007C4B27">
      <w:pPr>
        <w:pStyle w:val="Textocomentario"/>
        <w:jc w:val="both"/>
        <w:rPr>
          <w:rFonts w:asciiTheme="majorHAnsi" w:hAnsiTheme="majorHAnsi" w:cs="Arial"/>
          <w:sz w:val="22"/>
          <w:szCs w:val="22"/>
        </w:rPr>
      </w:pPr>
    </w:p>
    <w:p w:rsidR="00EF354A" w:rsidRPr="009F1704" w:rsidRDefault="00EF354A" w:rsidP="00F00647">
      <w:pPr>
        <w:pStyle w:val="Ttulo1"/>
        <w:numPr>
          <w:ilvl w:val="0"/>
          <w:numId w:val="1"/>
        </w:numPr>
        <w:rPr>
          <w:rFonts w:asciiTheme="majorHAnsi" w:hAnsiTheme="majorHAnsi"/>
          <w:sz w:val="22"/>
          <w:szCs w:val="22"/>
          <w:lang w:val="es-BO"/>
        </w:rPr>
      </w:pPr>
      <w:bookmarkStart w:id="6" w:name="_Toc247401629"/>
      <w:bookmarkStart w:id="7" w:name="_Toc504085791"/>
      <w:r w:rsidRPr="009F1704">
        <w:rPr>
          <w:rFonts w:asciiTheme="majorHAnsi" w:hAnsiTheme="majorHAnsi"/>
          <w:sz w:val="22"/>
          <w:szCs w:val="22"/>
          <w:lang w:val="es-BO"/>
        </w:rPr>
        <w:t>OBJETIVOS</w:t>
      </w:r>
      <w:bookmarkEnd w:id="7"/>
      <w:r w:rsidRPr="009F1704">
        <w:rPr>
          <w:rFonts w:asciiTheme="majorHAnsi" w:hAnsiTheme="majorHAnsi"/>
          <w:sz w:val="22"/>
          <w:szCs w:val="22"/>
          <w:lang w:val="es-BO"/>
        </w:rPr>
        <w:t xml:space="preserve"> </w:t>
      </w:r>
      <w:bookmarkEnd w:id="6"/>
    </w:p>
    <w:p w:rsidR="007C1E0D" w:rsidRPr="009F1704" w:rsidRDefault="007C1E0D" w:rsidP="00F00647">
      <w:pPr>
        <w:autoSpaceDE w:val="0"/>
        <w:autoSpaceDN w:val="0"/>
        <w:adjustRightInd w:val="0"/>
        <w:rPr>
          <w:rFonts w:asciiTheme="majorHAnsi" w:hAnsiTheme="majorHAnsi" w:cs="Arial"/>
          <w:szCs w:val="22"/>
          <w:lang w:val="es-BO"/>
        </w:rPr>
      </w:pPr>
    </w:p>
    <w:p w:rsidR="00EF354A" w:rsidRPr="009F1704" w:rsidRDefault="00152891" w:rsidP="00F00647">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 xml:space="preserve">La visita de campo </w:t>
      </w:r>
      <w:r w:rsidR="008E29D8" w:rsidRPr="009F1704">
        <w:rPr>
          <w:rFonts w:asciiTheme="majorHAnsi" w:hAnsiTheme="majorHAnsi" w:cs="Arial"/>
          <w:szCs w:val="22"/>
          <w:lang w:val="es-BO"/>
        </w:rPr>
        <w:t xml:space="preserve">tenía </w:t>
      </w:r>
      <w:r w:rsidR="00DE569F" w:rsidRPr="009F1704">
        <w:rPr>
          <w:rFonts w:asciiTheme="majorHAnsi" w:hAnsiTheme="majorHAnsi" w:cs="Arial"/>
          <w:szCs w:val="22"/>
          <w:lang w:val="es-BO"/>
        </w:rPr>
        <w:t xml:space="preserve">los </w:t>
      </w:r>
      <w:r w:rsidRPr="009F1704">
        <w:rPr>
          <w:rFonts w:asciiTheme="majorHAnsi" w:hAnsiTheme="majorHAnsi" w:cs="Arial"/>
          <w:szCs w:val="22"/>
          <w:lang w:val="es-BO"/>
        </w:rPr>
        <w:t>siguientes</w:t>
      </w:r>
      <w:r w:rsidR="00DE569F" w:rsidRPr="009F1704">
        <w:rPr>
          <w:rFonts w:asciiTheme="majorHAnsi" w:hAnsiTheme="majorHAnsi" w:cs="Arial"/>
          <w:szCs w:val="22"/>
          <w:lang w:val="es-BO"/>
        </w:rPr>
        <w:t xml:space="preserve"> objetivos:</w:t>
      </w:r>
    </w:p>
    <w:p w:rsidR="00EF354A" w:rsidRPr="009F1704" w:rsidRDefault="00EF354A" w:rsidP="00F00647">
      <w:pPr>
        <w:autoSpaceDE w:val="0"/>
        <w:autoSpaceDN w:val="0"/>
        <w:adjustRightInd w:val="0"/>
        <w:rPr>
          <w:rFonts w:asciiTheme="majorHAnsi" w:hAnsiTheme="majorHAnsi" w:cs="Arial"/>
          <w:szCs w:val="22"/>
          <w:lang w:val="es-BO"/>
        </w:rPr>
      </w:pPr>
    </w:p>
    <w:p w:rsidR="001D5402" w:rsidRPr="009F1704" w:rsidRDefault="001D5402" w:rsidP="001120CD">
      <w:pPr>
        <w:pStyle w:val="Prrafodelista"/>
        <w:numPr>
          <w:ilvl w:val="0"/>
          <w:numId w:val="20"/>
        </w:numPr>
        <w:autoSpaceDE w:val="0"/>
        <w:autoSpaceDN w:val="0"/>
        <w:adjustRightInd w:val="0"/>
        <w:rPr>
          <w:rFonts w:asciiTheme="majorHAnsi" w:hAnsiTheme="majorHAnsi" w:cs="Arial"/>
          <w:szCs w:val="22"/>
          <w:lang w:val="es-BO"/>
        </w:rPr>
      </w:pPr>
      <w:bookmarkStart w:id="8" w:name="_Toc247401630"/>
      <w:r w:rsidRPr="009F1704">
        <w:rPr>
          <w:rFonts w:asciiTheme="majorHAnsi" w:hAnsiTheme="majorHAnsi" w:cs="Arial"/>
          <w:szCs w:val="22"/>
          <w:lang w:val="es-BO"/>
        </w:rPr>
        <w:t xml:space="preserve">Visitar al Programa Nacional de Control de la Tuberculosis para verificar los principales puntos de la ejecución de la subvención. </w:t>
      </w:r>
    </w:p>
    <w:p w:rsidR="001D5402" w:rsidRPr="009F1704" w:rsidRDefault="001D5402" w:rsidP="001120CD">
      <w:pPr>
        <w:pStyle w:val="Prrafodelista"/>
        <w:autoSpaceDE w:val="0"/>
        <w:autoSpaceDN w:val="0"/>
        <w:adjustRightInd w:val="0"/>
        <w:ind w:left="1440"/>
        <w:rPr>
          <w:rFonts w:asciiTheme="majorHAnsi" w:hAnsiTheme="majorHAnsi" w:cs="Arial"/>
          <w:szCs w:val="22"/>
          <w:lang w:val="es-BO"/>
        </w:rPr>
      </w:pPr>
    </w:p>
    <w:p w:rsidR="007C1E0D" w:rsidRPr="009F1704" w:rsidRDefault="00D072F5" w:rsidP="001120CD">
      <w:pPr>
        <w:pStyle w:val="Prrafodelista"/>
        <w:numPr>
          <w:ilvl w:val="0"/>
          <w:numId w:val="20"/>
        </w:num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 xml:space="preserve">Visitar los Programas </w:t>
      </w:r>
      <w:r w:rsidR="00F40DD1" w:rsidRPr="009F1704">
        <w:rPr>
          <w:rFonts w:asciiTheme="majorHAnsi" w:hAnsiTheme="majorHAnsi" w:cs="Arial"/>
          <w:szCs w:val="22"/>
          <w:lang w:val="es-BO"/>
        </w:rPr>
        <w:t xml:space="preserve">Departamentales </w:t>
      </w:r>
      <w:r w:rsidRPr="009F1704">
        <w:rPr>
          <w:rFonts w:asciiTheme="majorHAnsi" w:hAnsiTheme="majorHAnsi" w:cs="Arial"/>
          <w:szCs w:val="22"/>
          <w:lang w:val="es-BO"/>
        </w:rPr>
        <w:t>de Control de la Tuberculosis de La Paz</w:t>
      </w:r>
      <w:r w:rsidR="00E12CF5" w:rsidRPr="009F1704">
        <w:rPr>
          <w:rFonts w:asciiTheme="majorHAnsi" w:hAnsiTheme="majorHAnsi" w:cs="Arial"/>
          <w:szCs w:val="22"/>
          <w:lang w:val="es-BO"/>
        </w:rPr>
        <w:t xml:space="preserve"> y</w:t>
      </w:r>
      <w:r w:rsidRPr="009F1704">
        <w:rPr>
          <w:rFonts w:asciiTheme="majorHAnsi" w:hAnsiTheme="majorHAnsi" w:cs="Arial"/>
          <w:szCs w:val="22"/>
          <w:lang w:val="es-BO"/>
        </w:rPr>
        <w:t xml:space="preserve"> Cochabamba, para obtener información sobre las principales actividade</w:t>
      </w:r>
      <w:r w:rsidR="001D5402" w:rsidRPr="009F1704">
        <w:rPr>
          <w:rFonts w:asciiTheme="majorHAnsi" w:hAnsiTheme="majorHAnsi" w:cs="Arial"/>
          <w:szCs w:val="22"/>
          <w:lang w:val="es-BO"/>
        </w:rPr>
        <w:t xml:space="preserve">s realizadas por los programas y explorar el grado de involucramiento de las autoridades locales, departamentales y municipales. </w:t>
      </w:r>
    </w:p>
    <w:p w:rsidR="007901D6" w:rsidRPr="009F1704" w:rsidRDefault="007901D6" w:rsidP="001120CD">
      <w:pPr>
        <w:pStyle w:val="Prrafodelista"/>
        <w:autoSpaceDE w:val="0"/>
        <w:autoSpaceDN w:val="0"/>
        <w:adjustRightInd w:val="0"/>
        <w:rPr>
          <w:rFonts w:asciiTheme="majorHAnsi" w:hAnsiTheme="majorHAnsi" w:cs="Arial"/>
          <w:szCs w:val="22"/>
          <w:lang w:val="es-BO"/>
        </w:rPr>
      </w:pPr>
    </w:p>
    <w:p w:rsidR="00A212B2" w:rsidRPr="009F1704" w:rsidRDefault="00D072F5" w:rsidP="001120CD">
      <w:pPr>
        <w:pStyle w:val="Prrafodelista"/>
        <w:numPr>
          <w:ilvl w:val="0"/>
          <w:numId w:val="20"/>
        </w:num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Visitar un centro de atención de pacientes con tuberculosis y entrevistar al personal del mismo, para verificar las condicio</w:t>
      </w:r>
      <w:r w:rsidR="001D5402" w:rsidRPr="009F1704">
        <w:rPr>
          <w:rFonts w:asciiTheme="majorHAnsi" w:hAnsiTheme="majorHAnsi" w:cs="Arial"/>
          <w:szCs w:val="22"/>
          <w:lang w:val="es-BO"/>
        </w:rPr>
        <w:t xml:space="preserve">nes de atención a los usuarios, y entrevistar a los usuarios del programa para obtener sus percepciones de la atención recibida. </w:t>
      </w:r>
    </w:p>
    <w:p w:rsidR="00470312" w:rsidRPr="009F1704" w:rsidRDefault="00470312" w:rsidP="001120CD">
      <w:pPr>
        <w:pStyle w:val="Prrafodelista"/>
        <w:rPr>
          <w:rFonts w:asciiTheme="majorHAnsi" w:hAnsiTheme="majorHAnsi" w:cs="Arial"/>
          <w:szCs w:val="22"/>
          <w:lang w:val="es-BO"/>
        </w:rPr>
      </w:pPr>
    </w:p>
    <w:p w:rsidR="00470312" w:rsidRPr="009F1704" w:rsidRDefault="00470312" w:rsidP="001120CD">
      <w:pPr>
        <w:pStyle w:val="Prrafodelista"/>
        <w:numPr>
          <w:ilvl w:val="0"/>
          <w:numId w:val="20"/>
        </w:num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 xml:space="preserve">Visitar los laboratorios donde se realiza el procedimiento de GeneXpert para entrevistarse con los responsables del mismo. </w:t>
      </w:r>
    </w:p>
    <w:p w:rsidR="00A212B2" w:rsidRPr="009F1704" w:rsidRDefault="00A212B2" w:rsidP="00A212B2">
      <w:pPr>
        <w:pStyle w:val="Prrafodelista"/>
        <w:rPr>
          <w:rFonts w:asciiTheme="majorHAnsi" w:hAnsiTheme="majorHAnsi" w:cs="Arial"/>
          <w:szCs w:val="22"/>
          <w:lang w:val="es-BO"/>
        </w:rPr>
      </w:pPr>
    </w:p>
    <w:p w:rsidR="00BF3334" w:rsidRPr="009F1704" w:rsidRDefault="00BF3334" w:rsidP="00986AB4">
      <w:pPr>
        <w:pStyle w:val="Prrafodelista"/>
        <w:rPr>
          <w:rFonts w:asciiTheme="majorHAnsi" w:hAnsiTheme="majorHAnsi" w:cs="Arial"/>
          <w:szCs w:val="22"/>
          <w:lang w:val="es-BO"/>
        </w:rPr>
      </w:pPr>
    </w:p>
    <w:p w:rsidR="00EF354A" w:rsidRPr="009F1704" w:rsidRDefault="00D072F5" w:rsidP="00F00647">
      <w:pPr>
        <w:pStyle w:val="Ttulo1"/>
        <w:numPr>
          <w:ilvl w:val="0"/>
          <w:numId w:val="1"/>
        </w:numPr>
        <w:rPr>
          <w:rFonts w:asciiTheme="majorHAnsi" w:hAnsiTheme="majorHAnsi"/>
          <w:sz w:val="22"/>
          <w:szCs w:val="22"/>
          <w:lang w:val="es-BO"/>
        </w:rPr>
      </w:pPr>
      <w:bookmarkStart w:id="9" w:name="_Toc504085792"/>
      <w:bookmarkEnd w:id="8"/>
      <w:r w:rsidRPr="009F1704">
        <w:rPr>
          <w:rFonts w:asciiTheme="majorHAnsi" w:hAnsiTheme="majorHAnsi"/>
          <w:sz w:val="22"/>
          <w:szCs w:val="22"/>
          <w:lang w:val="es-BO"/>
        </w:rPr>
        <w:lastRenderedPageBreak/>
        <w:t>METODOLOGÍA</w:t>
      </w:r>
      <w:bookmarkEnd w:id="9"/>
    </w:p>
    <w:p w:rsidR="00EF354A" w:rsidRPr="009F1704" w:rsidRDefault="00BF3334" w:rsidP="00F00647">
      <w:pPr>
        <w:pStyle w:val="Ttulo1"/>
        <w:numPr>
          <w:ilvl w:val="1"/>
          <w:numId w:val="1"/>
        </w:numPr>
        <w:rPr>
          <w:rFonts w:asciiTheme="majorHAnsi" w:hAnsiTheme="majorHAnsi"/>
          <w:sz w:val="22"/>
          <w:szCs w:val="22"/>
          <w:lang w:val="es-BO"/>
        </w:rPr>
      </w:pPr>
      <w:bookmarkStart w:id="10" w:name="_Toc247401631"/>
      <w:bookmarkStart w:id="11" w:name="_Toc504085793"/>
      <w:r w:rsidRPr="009F1704">
        <w:rPr>
          <w:rFonts w:asciiTheme="majorHAnsi" w:hAnsiTheme="majorHAnsi"/>
          <w:sz w:val="22"/>
          <w:szCs w:val="22"/>
          <w:lang w:val="es-BO"/>
        </w:rPr>
        <w:t>TIPO DE ESTUDIO Y DISEÑO GENERAL</w:t>
      </w:r>
      <w:bookmarkEnd w:id="10"/>
      <w:bookmarkEnd w:id="11"/>
    </w:p>
    <w:p w:rsidR="00465176" w:rsidRPr="009F1704" w:rsidRDefault="00465176" w:rsidP="00F00647">
      <w:pPr>
        <w:rPr>
          <w:rFonts w:asciiTheme="majorHAnsi" w:hAnsiTheme="majorHAnsi" w:cs="Arial"/>
          <w:szCs w:val="22"/>
          <w:lang w:val="es-BO"/>
        </w:rPr>
      </w:pPr>
    </w:p>
    <w:p w:rsidR="00EF354A" w:rsidRPr="009F1704" w:rsidRDefault="00BC68C2" w:rsidP="00F00647">
      <w:pPr>
        <w:rPr>
          <w:rFonts w:asciiTheme="majorHAnsi" w:hAnsiTheme="majorHAnsi" w:cs="Arial"/>
          <w:szCs w:val="22"/>
          <w:lang w:val="es-BO"/>
        </w:rPr>
      </w:pPr>
      <w:r w:rsidRPr="009F1704">
        <w:rPr>
          <w:rFonts w:asciiTheme="majorHAnsi" w:hAnsiTheme="majorHAnsi" w:cs="Arial"/>
          <w:szCs w:val="22"/>
          <w:lang w:val="es-BO"/>
        </w:rPr>
        <w:t xml:space="preserve">El estudio </w:t>
      </w:r>
      <w:r w:rsidR="008E29D8" w:rsidRPr="009F1704">
        <w:rPr>
          <w:rFonts w:asciiTheme="majorHAnsi" w:hAnsiTheme="majorHAnsi" w:cs="Arial"/>
          <w:szCs w:val="22"/>
          <w:lang w:val="es-BO"/>
        </w:rPr>
        <w:t xml:space="preserve">fue </w:t>
      </w:r>
      <w:r w:rsidRPr="009F1704">
        <w:rPr>
          <w:rFonts w:asciiTheme="majorHAnsi" w:hAnsiTheme="majorHAnsi" w:cs="Arial"/>
          <w:szCs w:val="22"/>
          <w:lang w:val="es-BO"/>
        </w:rPr>
        <w:t xml:space="preserve">observacional, cualitativo y se llevará a cabo durante el mes de </w:t>
      </w:r>
      <w:r w:rsidR="00357727" w:rsidRPr="009F1704">
        <w:rPr>
          <w:rFonts w:asciiTheme="majorHAnsi" w:hAnsiTheme="majorHAnsi" w:cs="Arial"/>
          <w:szCs w:val="22"/>
          <w:lang w:val="es-BO"/>
        </w:rPr>
        <w:t xml:space="preserve">noviembre </w:t>
      </w:r>
      <w:r w:rsidRPr="009F1704">
        <w:rPr>
          <w:rFonts w:asciiTheme="majorHAnsi" w:hAnsiTheme="majorHAnsi" w:cs="Arial"/>
          <w:szCs w:val="22"/>
          <w:lang w:val="es-BO"/>
        </w:rPr>
        <w:t xml:space="preserve">en las ciudades </w:t>
      </w:r>
      <w:r w:rsidR="00A212B2" w:rsidRPr="009F1704">
        <w:rPr>
          <w:rFonts w:asciiTheme="majorHAnsi" w:hAnsiTheme="majorHAnsi" w:cs="Arial"/>
          <w:szCs w:val="22"/>
          <w:lang w:val="es-BO"/>
        </w:rPr>
        <w:t>de La Paz</w:t>
      </w:r>
      <w:r w:rsidR="00E12CF5" w:rsidRPr="009F1704">
        <w:rPr>
          <w:rFonts w:asciiTheme="majorHAnsi" w:hAnsiTheme="majorHAnsi" w:cs="Arial"/>
          <w:szCs w:val="22"/>
          <w:lang w:val="es-BO"/>
        </w:rPr>
        <w:t xml:space="preserve"> y</w:t>
      </w:r>
      <w:r w:rsidR="001B6C61" w:rsidRPr="009F1704">
        <w:rPr>
          <w:rFonts w:asciiTheme="majorHAnsi" w:hAnsiTheme="majorHAnsi" w:cs="Arial"/>
          <w:szCs w:val="22"/>
          <w:lang w:val="es-BO"/>
        </w:rPr>
        <w:t xml:space="preserve"> Cochabamba. </w:t>
      </w:r>
    </w:p>
    <w:p w:rsidR="00EF354A" w:rsidRPr="009F1704" w:rsidRDefault="00EF354A" w:rsidP="00F00647">
      <w:pPr>
        <w:autoSpaceDE w:val="0"/>
        <w:autoSpaceDN w:val="0"/>
        <w:adjustRightInd w:val="0"/>
        <w:rPr>
          <w:rFonts w:asciiTheme="majorHAnsi" w:hAnsiTheme="majorHAnsi" w:cs="Arial"/>
          <w:szCs w:val="22"/>
          <w:lang w:val="es-BO"/>
        </w:rPr>
      </w:pPr>
    </w:p>
    <w:p w:rsidR="000B50C7" w:rsidRPr="009F1704" w:rsidRDefault="00BF3334" w:rsidP="00F00647">
      <w:pPr>
        <w:pStyle w:val="Ttulo1"/>
        <w:numPr>
          <w:ilvl w:val="1"/>
          <w:numId w:val="1"/>
        </w:numPr>
        <w:rPr>
          <w:rFonts w:asciiTheme="majorHAnsi" w:hAnsiTheme="majorHAnsi"/>
          <w:sz w:val="22"/>
          <w:szCs w:val="22"/>
          <w:lang w:val="es-BO"/>
        </w:rPr>
      </w:pPr>
      <w:bookmarkStart w:id="12" w:name="_Toc247401632"/>
      <w:bookmarkStart w:id="13" w:name="_Toc504085794"/>
      <w:r w:rsidRPr="009F1704">
        <w:rPr>
          <w:rFonts w:asciiTheme="majorHAnsi" w:hAnsiTheme="majorHAnsi"/>
          <w:sz w:val="22"/>
          <w:szCs w:val="22"/>
          <w:lang w:val="es-BO"/>
        </w:rPr>
        <w:t xml:space="preserve">POBLACIÓN </w:t>
      </w:r>
      <w:bookmarkEnd w:id="12"/>
      <w:r w:rsidR="008E29D8" w:rsidRPr="009F1704">
        <w:rPr>
          <w:rFonts w:asciiTheme="majorHAnsi" w:hAnsiTheme="majorHAnsi"/>
          <w:sz w:val="22"/>
          <w:szCs w:val="22"/>
          <w:lang w:val="es-BO"/>
        </w:rPr>
        <w:t>ALCANZADA</w:t>
      </w:r>
      <w:bookmarkEnd w:id="13"/>
    </w:p>
    <w:p w:rsidR="000B50C7" w:rsidRPr="009F1704" w:rsidRDefault="000B50C7" w:rsidP="00F00647">
      <w:pPr>
        <w:rPr>
          <w:rFonts w:asciiTheme="majorHAnsi" w:hAnsiTheme="majorHAnsi"/>
          <w:szCs w:val="22"/>
          <w:lang w:val="es-BO"/>
        </w:rPr>
      </w:pPr>
    </w:p>
    <w:p w:rsidR="00BC68C2" w:rsidRPr="009F1704" w:rsidRDefault="00F00647" w:rsidP="008E29D8">
      <w:pPr>
        <w:rPr>
          <w:rFonts w:asciiTheme="majorHAnsi" w:hAnsiTheme="majorHAnsi"/>
          <w:szCs w:val="22"/>
          <w:lang w:val="es-BO"/>
        </w:rPr>
      </w:pPr>
      <w:r w:rsidRPr="009F1704">
        <w:rPr>
          <w:rFonts w:asciiTheme="majorHAnsi" w:hAnsiTheme="majorHAnsi"/>
          <w:szCs w:val="22"/>
          <w:lang w:val="es-BO"/>
        </w:rPr>
        <w:t xml:space="preserve">La población </w:t>
      </w:r>
      <w:r w:rsidR="008E29D8" w:rsidRPr="009F1704">
        <w:rPr>
          <w:rFonts w:asciiTheme="majorHAnsi" w:hAnsiTheme="majorHAnsi"/>
          <w:szCs w:val="22"/>
          <w:lang w:val="es-BO"/>
        </w:rPr>
        <w:t xml:space="preserve">alcanzada por el </w:t>
      </w:r>
      <w:r w:rsidRPr="009F1704">
        <w:rPr>
          <w:rFonts w:asciiTheme="majorHAnsi" w:hAnsiTheme="majorHAnsi"/>
          <w:szCs w:val="22"/>
          <w:lang w:val="es-BO"/>
        </w:rPr>
        <w:t>estudio</w:t>
      </w:r>
      <w:r w:rsidR="008E29D8" w:rsidRPr="009F1704">
        <w:rPr>
          <w:rFonts w:asciiTheme="majorHAnsi" w:hAnsiTheme="majorHAnsi"/>
          <w:szCs w:val="22"/>
          <w:lang w:val="es-BO"/>
        </w:rPr>
        <w:t xml:space="preserve"> fue</w:t>
      </w:r>
      <w:r w:rsidR="00BC68C2" w:rsidRPr="009F1704">
        <w:rPr>
          <w:rFonts w:asciiTheme="majorHAnsi" w:hAnsiTheme="majorHAnsi"/>
          <w:szCs w:val="22"/>
          <w:lang w:val="es-BO"/>
        </w:rPr>
        <w:t>:</w:t>
      </w:r>
    </w:p>
    <w:p w:rsidR="00BC68C2" w:rsidRPr="009F1704" w:rsidRDefault="00BC68C2" w:rsidP="00F00647">
      <w:pPr>
        <w:rPr>
          <w:rFonts w:asciiTheme="majorHAnsi" w:hAnsiTheme="majorHAnsi"/>
          <w:szCs w:val="22"/>
          <w:lang w:val="es-BO"/>
        </w:rPr>
      </w:pPr>
    </w:p>
    <w:p w:rsidR="00BC68C2" w:rsidRPr="009F1704" w:rsidRDefault="00172C6C" w:rsidP="00BC68C2">
      <w:pPr>
        <w:ind w:firstLine="720"/>
        <w:rPr>
          <w:rFonts w:asciiTheme="majorHAnsi" w:hAnsiTheme="majorHAnsi"/>
          <w:szCs w:val="22"/>
          <w:lang w:val="es-BO"/>
        </w:rPr>
      </w:pPr>
      <w:r w:rsidRPr="009F1704">
        <w:rPr>
          <w:rFonts w:asciiTheme="majorHAnsi" w:hAnsiTheme="majorHAnsi"/>
          <w:szCs w:val="22"/>
          <w:lang w:val="es-BO"/>
        </w:rPr>
        <w:t>12</w:t>
      </w:r>
      <w:r w:rsidRPr="009F1704">
        <w:rPr>
          <w:rFonts w:asciiTheme="majorHAnsi" w:hAnsiTheme="majorHAnsi"/>
          <w:szCs w:val="22"/>
          <w:lang w:val="es-BO"/>
        </w:rPr>
        <w:tab/>
        <w:t>P</w:t>
      </w:r>
      <w:r w:rsidR="00BC68C2" w:rsidRPr="009F1704">
        <w:rPr>
          <w:rFonts w:asciiTheme="majorHAnsi" w:hAnsiTheme="majorHAnsi"/>
          <w:szCs w:val="22"/>
          <w:lang w:val="es-BO"/>
        </w:rPr>
        <w:t xml:space="preserve">acientes con Tuberculosis que </w:t>
      </w:r>
      <w:r w:rsidR="00D80A7B" w:rsidRPr="009F1704">
        <w:rPr>
          <w:rFonts w:asciiTheme="majorHAnsi" w:hAnsiTheme="majorHAnsi"/>
          <w:szCs w:val="22"/>
          <w:lang w:val="es-BO"/>
        </w:rPr>
        <w:t>son atendidos en los Centros de Salud</w:t>
      </w:r>
      <w:r w:rsidRPr="009F1704">
        <w:rPr>
          <w:rFonts w:asciiTheme="majorHAnsi" w:hAnsiTheme="majorHAnsi"/>
          <w:szCs w:val="22"/>
          <w:lang w:val="es-BO"/>
        </w:rPr>
        <w:tab/>
        <w:t xml:space="preserve"> </w:t>
      </w:r>
    </w:p>
    <w:p w:rsidR="00BC68C2" w:rsidRPr="009F1704" w:rsidRDefault="00172C6C" w:rsidP="00172C6C">
      <w:pPr>
        <w:ind w:firstLine="720"/>
        <w:rPr>
          <w:rFonts w:asciiTheme="majorHAnsi" w:hAnsiTheme="majorHAnsi"/>
          <w:szCs w:val="22"/>
          <w:lang w:val="es-BO"/>
        </w:rPr>
      </w:pPr>
      <w:r w:rsidRPr="009F1704">
        <w:rPr>
          <w:rFonts w:asciiTheme="majorHAnsi" w:hAnsiTheme="majorHAnsi"/>
          <w:szCs w:val="22"/>
          <w:lang w:val="es-BO"/>
        </w:rPr>
        <w:t xml:space="preserve">  6</w:t>
      </w:r>
      <w:r w:rsidRPr="009F1704">
        <w:rPr>
          <w:rFonts w:asciiTheme="majorHAnsi" w:hAnsiTheme="majorHAnsi"/>
          <w:szCs w:val="22"/>
          <w:lang w:val="es-BO"/>
        </w:rPr>
        <w:tab/>
      </w:r>
      <w:r w:rsidR="00D80A7B" w:rsidRPr="009F1704">
        <w:rPr>
          <w:rFonts w:asciiTheme="majorHAnsi" w:hAnsiTheme="majorHAnsi"/>
          <w:szCs w:val="22"/>
          <w:lang w:val="es-BO"/>
        </w:rPr>
        <w:t xml:space="preserve">Personal de los Centros de Salud </w:t>
      </w:r>
    </w:p>
    <w:p w:rsidR="00172C6C" w:rsidRPr="009F1704" w:rsidRDefault="00172C6C" w:rsidP="00172C6C">
      <w:pPr>
        <w:ind w:firstLine="720"/>
        <w:rPr>
          <w:rFonts w:asciiTheme="majorHAnsi" w:hAnsiTheme="majorHAnsi"/>
          <w:szCs w:val="22"/>
          <w:lang w:val="es-BO"/>
        </w:rPr>
      </w:pPr>
      <w:r w:rsidRPr="009F1704">
        <w:rPr>
          <w:rFonts w:asciiTheme="majorHAnsi" w:hAnsiTheme="majorHAnsi"/>
          <w:szCs w:val="22"/>
          <w:lang w:val="es-BO"/>
        </w:rPr>
        <w:t xml:space="preserve">  2</w:t>
      </w:r>
      <w:r w:rsidRPr="009F1704">
        <w:rPr>
          <w:rFonts w:asciiTheme="majorHAnsi" w:hAnsiTheme="majorHAnsi"/>
          <w:szCs w:val="22"/>
          <w:lang w:val="es-BO"/>
        </w:rPr>
        <w:tab/>
        <w:t>Personal de Laboratorio de GeneXpert</w:t>
      </w:r>
    </w:p>
    <w:p w:rsidR="00E104E3" w:rsidRPr="009F1704" w:rsidRDefault="00172C6C" w:rsidP="00172C6C">
      <w:pPr>
        <w:ind w:firstLine="720"/>
        <w:rPr>
          <w:rFonts w:asciiTheme="majorHAnsi" w:hAnsiTheme="majorHAnsi"/>
          <w:szCs w:val="22"/>
          <w:lang w:val="es-BO"/>
        </w:rPr>
      </w:pPr>
      <w:r w:rsidRPr="009F1704">
        <w:rPr>
          <w:rFonts w:asciiTheme="majorHAnsi" w:hAnsiTheme="majorHAnsi"/>
          <w:szCs w:val="22"/>
          <w:lang w:val="es-BO"/>
        </w:rPr>
        <w:t xml:space="preserve">  6 </w:t>
      </w:r>
      <w:r w:rsidRPr="009F1704">
        <w:rPr>
          <w:rFonts w:asciiTheme="majorHAnsi" w:hAnsiTheme="majorHAnsi"/>
          <w:szCs w:val="22"/>
          <w:lang w:val="es-BO"/>
        </w:rPr>
        <w:tab/>
      </w:r>
      <w:r w:rsidR="00D80A7B" w:rsidRPr="009F1704">
        <w:rPr>
          <w:rFonts w:asciiTheme="majorHAnsi" w:hAnsiTheme="majorHAnsi"/>
          <w:szCs w:val="22"/>
          <w:lang w:val="es-BO"/>
        </w:rPr>
        <w:t>Personal de los Programas Regionales de Control de la Tuberculosis</w:t>
      </w:r>
    </w:p>
    <w:p w:rsidR="001D5402" w:rsidRPr="009F1704" w:rsidRDefault="00172C6C" w:rsidP="00172C6C">
      <w:pPr>
        <w:ind w:left="720" w:firstLine="72"/>
        <w:rPr>
          <w:rFonts w:asciiTheme="majorHAnsi" w:hAnsiTheme="majorHAnsi"/>
          <w:szCs w:val="22"/>
          <w:lang w:val="es-BO"/>
        </w:rPr>
      </w:pPr>
      <w:r w:rsidRPr="009F1704">
        <w:rPr>
          <w:rFonts w:asciiTheme="majorHAnsi" w:hAnsiTheme="majorHAnsi"/>
          <w:szCs w:val="22"/>
          <w:lang w:val="es-BO"/>
        </w:rPr>
        <w:t xml:space="preserve"> 5</w:t>
      </w:r>
      <w:r w:rsidRPr="009F1704">
        <w:rPr>
          <w:rFonts w:asciiTheme="majorHAnsi" w:hAnsiTheme="majorHAnsi"/>
          <w:szCs w:val="22"/>
          <w:lang w:val="es-BO"/>
        </w:rPr>
        <w:tab/>
      </w:r>
      <w:r w:rsidR="001D5402" w:rsidRPr="009F1704">
        <w:rPr>
          <w:rFonts w:asciiTheme="majorHAnsi" w:hAnsiTheme="majorHAnsi"/>
          <w:szCs w:val="22"/>
          <w:lang w:val="es-BO"/>
        </w:rPr>
        <w:t>Personal del Programa Nacional de Control de la Tuberculosis</w:t>
      </w:r>
    </w:p>
    <w:p w:rsidR="00034164" w:rsidRPr="009F1704" w:rsidRDefault="00034164" w:rsidP="00F00647">
      <w:pPr>
        <w:rPr>
          <w:rFonts w:asciiTheme="majorHAnsi" w:hAnsiTheme="majorHAnsi"/>
          <w:szCs w:val="22"/>
          <w:lang w:val="es-BO"/>
        </w:rPr>
      </w:pPr>
    </w:p>
    <w:p w:rsidR="00272C04" w:rsidRPr="009F1704" w:rsidRDefault="00BF3334" w:rsidP="00060524">
      <w:pPr>
        <w:pStyle w:val="Ttulo1"/>
        <w:numPr>
          <w:ilvl w:val="1"/>
          <w:numId w:val="1"/>
        </w:numPr>
        <w:rPr>
          <w:rFonts w:asciiTheme="majorHAnsi" w:hAnsiTheme="majorHAnsi"/>
          <w:sz w:val="22"/>
          <w:szCs w:val="22"/>
          <w:lang w:val="es-BO"/>
        </w:rPr>
      </w:pPr>
      <w:bookmarkStart w:id="14" w:name="_Toc504085795"/>
      <w:r w:rsidRPr="009F1704">
        <w:rPr>
          <w:rFonts w:asciiTheme="majorHAnsi" w:hAnsiTheme="majorHAnsi"/>
          <w:sz w:val="22"/>
          <w:szCs w:val="22"/>
          <w:lang w:val="es-BO"/>
        </w:rPr>
        <w:t>ORGANIZACIÓN DEL TRABAJO DE CAMPO</w:t>
      </w:r>
      <w:bookmarkEnd w:id="14"/>
    </w:p>
    <w:p w:rsidR="00272C04" w:rsidRPr="009F1704" w:rsidRDefault="00272C04" w:rsidP="00272C04">
      <w:pPr>
        <w:rPr>
          <w:rFonts w:asciiTheme="majorHAnsi" w:hAnsiTheme="majorHAnsi"/>
          <w:szCs w:val="22"/>
          <w:lang w:val="es-BO"/>
        </w:rPr>
      </w:pPr>
    </w:p>
    <w:p w:rsidR="00272C04" w:rsidRPr="009F1704" w:rsidRDefault="00172C6C" w:rsidP="00272C04">
      <w:pPr>
        <w:autoSpaceDE w:val="0"/>
        <w:autoSpaceDN w:val="0"/>
        <w:adjustRightInd w:val="0"/>
        <w:ind w:firstLine="360"/>
        <w:rPr>
          <w:rFonts w:asciiTheme="majorHAnsi" w:hAnsiTheme="majorHAnsi" w:cs="Arial"/>
          <w:szCs w:val="22"/>
          <w:lang w:val="es-BO"/>
        </w:rPr>
      </w:pPr>
      <w:r w:rsidRPr="009F1704">
        <w:rPr>
          <w:rFonts w:asciiTheme="majorHAnsi" w:hAnsiTheme="majorHAnsi" w:cs="Arial"/>
          <w:szCs w:val="22"/>
          <w:lang w:val="es-BO"/>
        </w:rPr>
        <w:t>El Comité de Monitoreo para la visita de campo estuvo conformado por:</w:t>
      </w:r>
    </w:p>
    <w:p w:rsidR="00F62D6F" w:rsidRPr="009F1704" w:rsidRDefault="00F62D6F" w:rsidP="00272C04">
      <w:pPr>
        <w:autoSpaceDE w:val="0"/>
        <w:autoSpaceDN w:val="0"/>
        <w:adjustRightInd w:val="0"/>
        <w:ind w:firstLine="360"/>
        <w:rPr>
          <w:rFonts w:asciiTheme="majorHAnsi" w:hAnsiTheme="majorHAnsi" w:cs="Arial"/>
          <w:szCs w:val="22"/>
          <w:lang w:val="es-BO"/>
        </w:rPr>
      </w:pPr>
    </w:p>
    <w:p w:rsidR="00F62D6F" w:rsidRPr="009F1704" w:rsidRDefault="00F62D6F" w:rsidP="00F62D6F">
      <w:pPr>
        <w:jc w:val="center"/>
        <w:rPr>
          <w:rFonts w:asciiTheme="majorHAnsi" w:hAnsiTheme="majorHAnsi"/>
          <w:b/>
          <w:szCs w:val="22"/>
          <w:lang w:val="es-BO"/>
        </w:rPr>
      </w:pPr>
      <w:bookmarkStart w:id="15" w:name="_Toc504083757"/>
      <w:r w:rsidRPr="009F1704">
        <w:rPr>
          <w:rFonts w:asciiTheme="majorHAnsi" w:hAnsiTheme="majorHAnsi"/>
          <w:b/>
          <w:szCs w:val="22"/>
          <w:lang w:val="es-BO"/>
        </w:rPr>
        <w:t xml:space="preserve">Tabla </w:t>
      </w:r>
      <w:r w:rsidRPr="009F1704">
        <w:rPr>
          <w:rFonts w:asciiTheme="majorHAnsi" w:hAnsiTheme="majorHAnsi"/>
          <w:b/>
          <w:szCs w:val="22"/>
          <w:lang w:val="es-BO"/>
        </w:rPr>
        <w:fldChar w:fldCharType="begin"/>
      </w:r>
      <w:r w:rsidRPr="009F1704">
        <w:rPr>
          <w:rFonts w:asciiTheme="majorHAnsi" w:hAnsiTheme="majorHAnsi"/>
          <w:b/>
          <w:szCs w:val="22"/>
          <w:lang w:val="es-BO"/>
        </w:rPr>
        <w:instrText xml:space="preserve"> SEQ Tabla \* ARABIC </w:instrText>
      </w:r>
      <w:r w:rsidRPr="009F1704">
        <w:rPr>
          <w:rFonts w:asciiTheme="majorHAnsi" w:hAnsiTheme="majorHAnsi"/>
          <w:b/>
          <w:szCs w:val="22"/>
          <w:lang w:val="es-BO"/>
        </w:rPr>
        <w:fldChar w:fldCharType="separate"/>
      </w:r>
      <w:r w:rsidR="008534CF">
        <w:rPr>
          <w:rFonts w:asciiTheme="majorHAnsi" w:hAnsiTheme="majorHAnsi"/>
          <w:b/>
          <w:noProof/>
          <w:szCs w:val="22"/>
          <w:lang w:val="es-BO"/>
        </w:rPr>
        <w:t>1</w:t>
      </w:r>
      <w:r w:rsidRPr="009F1704">
        <w:rPr>
          <w:rFonts w:asciiTheme="majorHAnsi" w:hAnsiTheme="majorHAnsi"/>
          <w:b/>
          <w:szCs w:val="22"/>
          <w:lang w:val="es-BO"/>
        </w:rPr>
        <w:fldChar w:fldCharType="end"/>
      </w:r>
      <w:r w:rsidRPr="009F1704">
        <w:rPr>
          <w:rFonts w:asciiTheme="majorHAnsi" w:hAnsiTheme="majorHAnsi"/>
          <w:b/>
          <w:szCs w:val="22"/>
          <w:lang w:val="es-BO"/>
        </w:rPr>
        <w:t xml:space="preserve">. </w:t>
      </w:r>
      <w:r w:rsidRPr="009F1704">
        <w:rPr>
          <w:rFonts w:asciiTheme="majorHAnsi" w:hAnsiTheme="majorHAnsi"/>
          <w:szCs w:val="22"/>
          <w:lang w:val="es-BO"/>
        </w:rPr>
        <w:t>Integrantes del Comité de Monitoreo Estratégico que Participaron de la Visita de Campo de Tuberculosis.</w:t>
      </w:r>
      <w:bookmarkEnd w:id="15"/>
      <w:r w:rsidRPr="009F1704">
        <w:rPr>
          <w:rFonts w:asciiTheme="majorHAnsi" w:hAnsiTheme="majorHAnsi"/>
          <w:szCs w:val="22"/>
          <w:lang w:val="es-BO"/>
        </w:rPr>
        <w:t xml:space="preserve"> </w:t>
      </w:r>
    </w:p>
    <w:p w:rsidR="00172C6C" w:rsidRPr="009F1704" w:rsidRDefault="00172C6C" w:rsidP="00272C04">
      <w:pPr>
        <w:autoSpaceDE w:val="0"/>
        <w:autoSpaceDN w:val="0"/>
        <w:adjustRightInd w:val="0"/>
        <w:ind w:firstLine="360"/>
        <w:rPr>
          <w:rFonts w:asciiTheme="majorHAnsi" w:hAnsiTheme="majorHAnsi" w:cs="Arial"/>
          <w:szCs w:val="22"/>
          <w:lang w:val="es-BO"/>
        </w:rPr>
      </w:pPr>
    </w:p>
    <w:tbl>
      <w:tblPr>
        <w:tblStyle w:val="Tablaconcuadrcula"/>
        <w:tblW w:w="0" w:type="auto"/>
        <w:tblLook w:val="04A0" w:firstRow="1" w:lastRow="0" w:firstColumn="1" w:lastColumn="0" w:noHBand="0" w:noVBand="1"/>
      </w:tblPr>
      <w:tblGrid>
        <w:gridCol w:w="562"/>
        <w:gridCol w:w="4678"/>
        <w:gridCol w:w="5005"/>
      </w:tblGrid>
      <w:tr w:rsidR="00172C6C" w:rsidRPr="009F1704" w:rsidTr="00172C6C">
        <w:tc>
          <w:tcPr>
            <w:tcW w:w="562" w:type="dxa"/>
          </w:tcPr>
          <w:p w:rsidR="00172C6C" w:rsidRPr="009F1704" w:rsidRDefault="00172C6C" w:rsidP="00272C04">
            <w:pPr>
              <w:autoSpaceDE w:val="0"/>
              <w:autoSpaceDN w:val="0"/>
              <w:adjustRightInd w:val="0"/>
              <w:rPr>
                <w:rFonts w:asciiTheme="majorHAnsi" w:hAnsiTheme="majorHAnsi" w:cs="Arial"/>
                <w:b/>
                <w:szCs w:val="22"/>
                <w:lang w:val="es-BO"/>
              </w:rPr>
            </w:pPr>
            <w:r w:rsidRPr="009F1704">
              <w:rPr>
                <w:rFonts w:asciiTheme="majorHAnsi" w:hAnsiTheme="majorHAnsi" w:cs="Arial"/>
                <w:b/>
                <w:szCs w:val="22"/>
                <w:lang w:val="es-BO"/>
              </w:rPr>
              <w:t>No.</w:t>
            </w:r>
          </w:p>
        </w:tc>
        <w:tc>
          <w:tcPr>
            <w:tcW w:w="4678" w:type="dxa"/>
          </w:tcPr>
          <w:p w:rsidR="00172C6C" w:rsidRPr="009F1704" w:rsidRDefault="00172C6C" w:rsidP="00272C04">
            <w:pPr>
              <w:autoSpaceDE w:val="0"/>
              <w:autoSpaceDN w:val="0"/>
              <w:adjustRightInd w:val="0"/>
              <w:rPr>
                <w:rFonts w:asciiTheme="majorHAnsi" w:hAnsiTheme="majorHAnsi" w:cs="Arial"/>
                <w:b/>
                <w:szCs w:val="22"/>
                <w:lang w:val="es-BO"/>
              </w:rPr>
            </w:pPr>
            <w:r w:rsidRPr="009F1704">
              <w:rPr>
                <w:rFonts w:asciiTheme="majorHAnsi" w:hAnsiTheme="majorHAnsi" w:cs="Arial"/>
                <w:b/>
                <w:szCs w:val="22"/>
                <w:lang w:val="es-BO"/>
              </w:rPr>
              <w:t>Nombre y Apellido</w:t>
            </w:r>
          </w:p>
        </w:tc>
        <w:tc>
          <w:tcPr>
            <w:tcW w:w="5005" w:type="dxa"/>
          </w:tcPr>
          <w:p w:rsidR="00172C6C" w:rsidRPr="009F1704" w:rsidRDefault="00172C6C" w:rsidP="00272C04">
            <w:pPr>
              <w:autoSpaceDE w:val="0"/>
              <w:autoSpaceDN w:val="0"/>
              <w:adjustRightInd w:val="0"/>
              <w:rPr>
                <w:rFonts w:asciiTheme="majorHAnsi" w:hAnsiTheme="majorHAnsi" w:cs="Arial"/>
                <w:b/>
                <w:szCs w:val="22"/>
                <w:lang w:val="es-BO"/>
              </w:rPr>
            </w:pPr>
            <w:r w:rsidRPr="009F1704">
              <w:rPr>
                <w:rFonts w:asciiTheme="majorHAnsi" w:hAnsiTheme="majorHAnsi" w:cs="Arial"/>
                <w:b/>
                <w:szCs w:val="22"/>
                <w:lang w:val="es-BO"/>
              </w:rPr>
              <w:t>Cargo</w:t>
            </w:r>
          </w:p>
        </w:tc>
      </w:tr>
      <w:tr w:rsidR="00172C6C" w:rsidRPr="009F1704" w:rsidTr="00172C6C">
        <w:tc>
          <w:tcPr>
            <w:tcW w:w="562" w:type="dxa"/>
          </w:tcPr>
          <w:p w:rsidR="00172C6C" w:rsidRPr="009F1704" w:rsidRDefault="00172C6C" w:rsidP="00172C6C">
            <w:pPr>
              <w:pStyle w:val="Prrafodelista"/>
              <w:numPr>
                <w:ilvl w:val="0"/>
                <w:numId w:val="17"/>
              </w:numPr>
              <w:autoSpaceDE w:val="0"/>
              <w:autoSpaceDN w:val="0"/>
              <w:adjustRightInd w:val="0"/>
              <w:rPr>
                <w:rFonts w:asciiTheme="majorHAnsi" w:hAnsiTheme="majorHAnsi" w:cs="Arial"/>
                <w:szCs w:val="22"/>
                <w:lang w:val="es-BO"/>
              </w:rPr>
            </w:pPr>
          </w:p>
        </w:tc>
        <w:tc>
          <w:tcPr>
            <w:tcW w:w="4678"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Julio Cesar Aguilera</w:t>
            </w:r>
          </w:p>
        </w:tc>
        <w:tc>
          <w:tcPr>
            <w:tcW w:w="5005"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Vicepresidente MCP</w:t>
            </w:r>
          </w:p>
        </w:tc>
      </w:tr>
      <w:tr w:rsidR="00172C6C" w:rsidRPr="009F1704" w:rsidTr="00172C6C">
        <w:tc>
          <w:tcPr>
            <w:tcW w:w="562" w:type="dxa"/>
          </w:tcPr>
          <w:p w:rsidR="00172C6C" w:rsidRPr="009F1704" w:rsidRDefault="00172C6C" w:rsidP="00172C6C">
            <w:pPr>
              <w:pStyle w:val="Prrafodelista"/>
              <w:numPr>
                <w:ilvl w:val="0"/>
                <w:numId w:val="17"/>
              </w:numPr>
              <w:autoSpaceDE w:val="0"/>
              <w:autoSpaceDN w:val="0"/>
              <w:adjustRightInd w:val="0"/>
              <w:rPr>
                <w:rFonts w:asciiTheme="majorHAnsi" w:hAnsiTheme="majorHAnsi" w:cs="Arial"/>
                <w:szCs w:val="22"/>
                <w:lang w:val="es-BO"/>
              </w:rPr>
            </w:pPr>
          </w:p>
        </w:tc>
        <w:tc>
          <w:tcPr>
            <w:tcW w:w="4678"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Rocio Ayala Toledo</w:t>
            </w:r>
          </w:p>
        </w:tc>
        <w:tc>
          <w:tcPr>
            <w:tcW w:w="5005"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Representante Malaria</w:t>
            </w:r>
          </w:p>
        </w:tc>
      </w:tr>
      <w:tr w:rsidR="00172C6C" w:rsidRPr="009F1704" w:rsidTr="00172C6C">
        <w:tc>
          <w:tcPr>
            <w:tcW w:w="562" w:type="dxa"/>
          </w:tcPr>
          <w:p w:rsidR="00172C6C" w:rsidRPr="009F1704" w:rsidRDefault="00172C6C" w:rsidP="00172C6C">
            <w:pPr>
              <w:pStyle w:val="Prrafodelista"/>
              <w:numPr>
                <w:ilvl w:val="0"/>
                <w:numId w:val="17"/>
              </w:numPr>
              <w:autoSpaceDE w:val="0"/>
              <w:autoSpaceDN w:val="0"/>
              <w:adjustRightInd w:val="0"/>
              <w:rPr>
                <w:rFonts w:asciiTheme="majorHAnsi" w:hAnsiTheme="majorHAnsi" w:cs="Arial"/>
                <w:szCs w:val="22"/>
                <w:lang w:val="es-BO"/>
              </w:rPr>
            </w:pPr>
          </w:p>
        </w:tc>
        <w:tc>
          <w:tcPr>
            <w:tcW w:w="4678"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Nelson Illanes</w:t>
            </w:r>
          </w:p>
        </w:tc>
        <w:tc>
          <w:tcPr>
            <w:tcW w:w="5005"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Representante Tuberculosis</w:t>
            </w:r>
          </w:p>
        </w:tc>
      </w:tr>
      <w:tr w:rsidR="00172C6C" w:rsidRPr="009F1704" w:rsidTr="00172C6C">
        <w:tc>
          <w:tcPr>
            <w:tcW w:w="562" w:type="dxa"/>
          </w:tcPr>
          <w:p w:rsidR="00172C6C" w:rsidRPr="009F1704" w:rsidRDefault="00172C6C" w:rsidP="00172C6C">
            <w:pPr>
              <w:pStyle w:val="Prrafodelista"/>
              <w:numPr>
                <w:ilvl w:val="0"/>
                <w:numId w:val="17"/>
              </w:numPr>
              <w:autoSpaceDE w:val="0"/>
              <w:autoSpaceDN w:val="0"/>
              <w:adjustRightInd w:val="0"/>
              <w:rPr>
                <w:rFonts w:asciiTheme="majorHAnsi" w:hAnsiTheme="majorHAnsi" w:cs="Arial"/>
                <w:szCs w:val="22"/>
                <w:lang w:val="es-BO"/>
              </w:rPr>
            </w:pPr>
          </w:p>
        </w:tc>
        <w:tc>
          <w:tcPr>
            <w:tcW w:w="4678"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Teresa Cruz</w:t>
            </w:r>
          </w:p>
        </w:tc>
        <w:tc>
          <w:tcPr>
            <w:tcW w:w="5005"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Representante VIH</w:t>
            </w:r>
          </w:p>
        </w:tc>
      </w:tr>
      <w:tr w:rsidR="00172C6C" w:rsidRPr="009F1704" w:rsidTr="00172C6C">
        <w:tc>
          <w:tcPr>
            <w:tcW w:w="562" w:type="dxa"/>
          </w:tcPr>
          <w:p w:rsidR="00172C6C" w:rsidRPr="009F1704" w:rsidRDefault="00172C6C" w:rsidP="00172C6C">
            <w:pPr>
              <w:pStyle w:val="Prrafodelista"/>
              <w:numPr>
                <w:ilvl w:val="0"/>
                <w:numId w:val="17"/>
              </w:numPr>
              <w:autoSpaceDE w:val="0"/>
              <w:autoSpaceDN w:val="0"/>
              <w:adjustRightInd w:val="0"/>
              <w:rPr>
                <w:rFonts w:asciiTheme="majorHAnsi" w:hAnsiTheme="majorHAnsi" w:cs="Arial"/>
                <w:szCs w:val="22"/>
                <w:lang w:val="es-BO"/>
              </w:rPr>
            </w:pPr>
          </w:p>
        </w:tc>
        <w:tc>
          <w:tcPr>
            <w:tcW w:w="4678"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Wilfredo Terrazas</w:t>
            </w:r>
          </w:p>
        </w:tc>
        <w:tc>
          <w:tcPr>
            <w:tcW w:w="5005"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Técnico Tuberculosis</w:t>
            </w:r>
          </w:p>
        </w:tc>
      </w:tr>
      <w:tr w:rsidR="00172C6C" w:rsidRPr="009F1704" w:rsidTr="00172C6C">
        <w:tc>
          <w:tcPr>
            <w:tcW w:w="562" w:type="dxa"/>
          </w:tcPr>
          <w:p w:rsidR="00172C6C" w:rsidRPr="009F1704" w:rsidRDefault="00172C6C" w:rsidP="00172C6C">
            <w:pPr>
              <w:pStyle w:val="Prrafodelista"/>
              <w:numPr>
                <w:ilvl w:val="0"/>
                <w:numId w:val="17"/>
              </w:numPr>
              <w:autoSpaceDE w:val="0"/>
              <w:autoSpaceDN w:val="0"/>
              <w:adjustRightInd w:val="0"/>
              <w:rPr>
                <w:rFonts w:asciiTheme="majorHAnsi" w:hAnsiTheme="majorHAnsi" w:cs="Arial"/>
                <w:szCs w:val="22"/>
                <w:lang w:val="es-BO"/>
              </w:rPr>
            </w:pPr>
          </w:p>
        </w:tc>
        <w:tc>
          <w:tcPr>
            <w:tcW w:w="4678"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Gilvan Ramos</w:t>
            </w:r>
          </w:p>
        </w:tc>
        <w:tc>
          <w:tcPr>
            <w:tcW w:w="5005" w:type="dxa"/>
          </w:tcPr>
          <w:p w:rsidR="00172C6C" w:rsidRPr="009F1704" w:rsidRDefault="00172C6C" w:rsidP="00272C04">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Coordinador Monitoreo Estratégico</w:t>
            </w:r>
          </w:p>
        </w:tc>
      </w:tr>
    </w:tbl>
    <w:p w:rsidR="00172C6C" w:rsidRPr="009F1704" w:rsidRDefault="00172C6C" w:rsidP="00272C04">
      <w:pPr>
        <w:autoSpaceDE w:val="0"/>
        <w:autoSpaceDN w:val="0"/>
        <w:adjustRightInd w:val="0"/>
        <w:ind w:firstLine="360"/>
        <w:rPr>
          <w:rFonts w:asciiTheme="majorHAnsi" w:hAnsiTheme="majorHAnsi" w:cs="Arial"/>
          <w:szCs w:val="22"/>
          <w:lang w:val="es-BO"/>
        </w:rPr>
      </w:pPr>
    </w:p>
    <w:p w:rsidR="00172C6C" w:rsidRPr="009F1704" w:rsidRDefault="00220715" w:rsidP="00272C04">
      <w:pPr>
        <w:autoSpaceDE w:val="0"/>
        <w:autoSpaceDN w:val="0"/>
        <w:adjustRightInd w:val="0"/>
        <w:ind w:firstLine="360"/>
        <w:rPr>
          <w:rFonts w:asciiTheme="majorHAnsi" w:hAnsiTheme="majorHAnsi" w:cs="Arial"/>
          <w:szCs w:val="22"/>
          <w:lang w:val="es-BO"/>
        </w:rPr>
      </w:pPr>
      <w:r w:rsidRPr="009F1704">
        <w:rPr>
          <w:rFonts w:asciiTheme="majorHAnsi" w:hAnsiTheme="majorHAnsi" w:cs="Arial"/>
          <w:szCs w:val="22"/>
          <w:lang w:val="es-BO"/>
        </w:rPr>
        <w:t xml:space="preserve">La visita se realizó el día lunes 30 de octubre en la ciudad de La Paz, y el día martes 31 de octubre en la ciudad de Cochabamba. </w:t>
      </w:r>
    </w:p>
    <w:p w:rsidR="00172C6C" w:rsidRPr="009F1704" w:rsidRDefault="00172C6C" w:rsidP="00272C04">
      <w:pPr>
        <w:autoSpaceDE w:val="0"/>
        <w:autoSpaceDN w:val="0"/>
        <w:adjustRightInd w:val="0"/>
        <w:ind w:firstLine="360"/>
        <w:rPr>
          <w:rFonts w:asciiTheme="majorHAnsi" w:hAnsiTheme="majorHAnsi" w:cs="Arial"/>
          <w:szCs w:val="22"/>
          <w:lang w:val="es-BO"/>
        </w:rPr>
      </w:pPr>
    </w:p>
    <w:p w:rsidR="00220715" w:rsidRPr="009F1704" w:rsidRDefault="00220715" w:rsidP="00220715">
      <w:pPr>
        <w:pStyle w:val="Ttulo1"/>
        <w:numPr>
          <w:ilvl w:val="1"/>
          <w:numId w:val="1"/>
        </w:numPr>
        <w:rPr>
          <w:rFonts w:asciiTheme="majorHAnsi" w:hAnsiTheme="majorHAnsi"/>
          <w:sz w:val="22"/>
          <w:szCs w:val="22"/>
          <w:lang w:val="es-BO"/>
        </w:rPr>
      </w:pPr>
      <w:bookmarkStart w:id="16" w:name="_Toc504085796"/>
      <w:r w:rsidRPr="009F1704">
        <w:rPr>
          <w:rFonts w:asciiTheme="majorHAnsi" w:hAnsiTheme="majorHAnsi"/>
          <w:sz w:val="22"/>
          <w:szCs w:val="22"/>
          <w:lang w:val="es-BO"/>
        </w:rPr>
        <w:t>MÉTODO</w:t>
      </w:r>
      <w:bookmarkEnd w:id="16"/>
    </w:p>
    <w:p w:rsidR="00220715" w:rsidRPr="009F1704" w:rsidRDefault="00220715" w:rsidP="00A74367">
      <w:pPr>
        <w:autoSpaceDE w:val="0"/>
        <w:autoSpaceDN w:val="0"/>
        <w:adjustRightInd w:val="0"/>
        <w:spacing w:before="240"/>
        <w:ind w:firstLine="360"/>
        <w:rPr>
          <w:rFonts w:asciiTheme="majorHAnsi" w:hAnsiTheme="majorHAnsi" w:cs="Arial"/>
          <w:szCs w:val="22"/>
          <w:lang w:val="es-BO"/>
        </w:rPr>
      </w:pPr>
      <w:r w:rsidRPr="009F1704">
        <w:rPr>
          <w:rFonts w:asciiTheme="majorHAnsi" w:hAnsiTheme="majorHAnsi" w:cs="Arial"/>
          <w:szCs w:val="22"/>
          <w:lang w:val="es-BO"/>
        </w:rPr>
        <w:t>De acuerdo a lo acordado en el Protocolo para la visita de campo, se realizaron entrevistas a profundidad a toda la población alcanzada.</w:t>
      </w:r>
    </w:p>
    <w:p w:rsidR="00220715" w:rsidRPr="009F1704" w:rsidRDefault="00220715" w:rsidP="00A74367">
      <w:pPr>
        <w:autoSpaceDE w:val="0"/>
        <w:autoSpaceDN w:val="0"/>
        <w:adjustRightInd w:val="0"/>
        <w:spacing w:before="240"/>
        <w:ind w:firstLine="360"/>
        <w:rPr>
          <w:rFonts w:asciiTheme="majorHAnsi" w:hAnsiTheme="majorHAnsi" w:cs="Arial"/>
          <w:szCs w:val="22"/>
          <w:lang w:val="es-BO"/>
        </w:rPr>
      </w:pPr>
      <w:r w:rsidRPr="009F1704">
        <w:rPr>
          <w:rFonts w:asciiTheme="majorHAnsi" w:hAnsiTheme="majorHAnsi" w:cs="Arial"/>
          <w:szCs w:val="22"/>
          <w:lang w:val="es-BO"/>
        </w:rPr>
        <w:t>Las entrevistas a los usuarios fueron individuales, cada miembro del comité entrevistó a uno o más usuarios.</w:t>
      </w:r>
    </w:p>
    <w:p w:rsidR="00220715" w:rsidRPr="009F1704" w:rsidRDefault="00220715" w:rsidP="00A74367">
      <w:pPr>
        <w:autoSpaceDE w:val="0"/>
        <w:autoSpaceDN w:val="0"/>
        <w:adjustRightInd w:val="0"/>
        <w:spacing w:before="240"/>
        <w:ind w:firstLine="360"/>
        <w:rPr>
          <w:rFonts w:asciiTheme="majorHAnsi" w:hAnsiTheme="majorHAnsi" w:cs="Arial"/>
          <w:szCs w:val="22"/>
          <w:lang w:val="es-BO"/>
        </w:rPr>
      </w:pPr>
      <w:r w:rsidRPr="009F1704">
        <w:rPr>
          <w:rFonts w:asciiTheme="majorHAnsi" w:hAnsiTheme="majorHAnsi" w:cs="Arial"/>
          <w:szCs w:val="22"/>
          <w:lang w:val="es-BO"/>
        </w:rPr>
        <w:t xml:space="preserve">Las entrevistas al personal de salud, responsables de programas </w:t>
      </w:r>
      <w:r w:rsidR="00F40DD1" w:rsidRPr="009F1704">
        <w:rPr>
          <w:rFonts w:asciiTheme="majorHAnsi" w:hAnsiTheme="majorHAnsi" w:cs="Arial"/>
          <w:szCs w:val="22"/>
          <w:lang w:val="es-BO"/>
        </w:rPr>
        <w:t xml:space="preserve">departamentales </w:t>
      </w:r>
      <w:r w:rsidRPr="009F1704">
        <w:rPr>
          <w:rFonts w:asciiTheme="majorHAnsi" w:hAnsiTheme="majorHAnsi" w:cs="Arial"/>
          <w:szCs w:val="22"/>
          <w:lang w:val="es-BO"/>
        </w:rPr>
        <w:t xml:space="preserve">y programa nacional fueron realizadas por todo el comité en reunión con los mencionados. </w:t>
      </w:r>
    </w:p>
    <w:p w:rsidR="00172C6C" w:rsidRPr="009F1704" w:rsidRDefault="00172C6C" w:rsidP="00A74367">
      <w:pPr>
        <w:rPr>
          <w:rFonts w:asciiTheme="majorHAnsi" w:hAnsiTheme="majorHAnsi"/>
          <w:szCs w:val="22"/>
          <w:lang w:val="es-BO"/>
        </w:rPr>
      </w:pPr>
    </w:p>
    <w:p w:rsidR="009F1704" w:rsidRPr="009F1704" w:rsidRDefault="009F1704" w:rsidP="00A74367">
      <w:pPr>
        <w:rPr>
          <w:rFonts w:asciiTheme="majorHAnsi" w:hAnsiTheme="majorHAnsi"/>
          <w:szCs w:val="22"/>
          <w:lang w:val="es-BO"/>
        </w:rPr>
      </w:pPr>
    </w:p>
    <w:p w:rsidR="00272C04" w:rsidRPr="009F1704" w:rsidRDefault="00220715" w:rsidP="00060524">
      <w:pPr>
        <w:pStyle w:val="Ttulo1"/>
        <w:numPr>
          <w:ilvl w:val="0"/>
          <w:numId w:val="1"/>
        </w:numPr>
        <w:rPr>
          <w:rFonts w:asciiTheme="majorHAnsi" w:hAnsiTheme="majorHAnsi"/>
          <w:sz w:val="22"/>
          <w:szCs w:val="22"/>
          <w:lang w:val="es-BO"/>
        </w:rPr>
      </w:pPr>
      <w:bookmarkStart w:id="17" w:name="_Toc504085797"/>
      <w:r w:rsidRPr="009F1704">
        <w:rPr>
          <w:rFonts w:asciiTheme="majorHAnsi" w:hAnsiTheme="majorHAnsi"/>
          <w:sz w:val="22"/>
          <w:szCs w:val="22"/>
          <w:lang w:val="es-BO"/>
        </w:rPr>
        <w:lastRenderedPageBreak/>
        <w:t>RESULTADOS</w:t>
      </w:r>
      <w:bookmarkEnd w:id="17"/>
    </w:p>
    <w:p w:rsidR="00272C04" w:rsidRPr="009F1704" w:rsidRDefault="00272C04" w:rsidP="00272C04">
      <w:pPr>
        <w:ind w:firstLine="360"/>
        <w:rPr>
          <w:rFonts w:asciiTheme="majorHAnsi" w:hAnsiTheme="majorHAnsi" w:cs="Arial"/>
          <w:szCs w:val="22"/>
          <w:lang w:val="es-BO"/>
        </w:rPr>
      </w:pPr>
    </w:p>
    <w:p w:rsidR="00220715" w:rsidRPr="009F1704" w:rsidRDefault="00220715" w:rsidP="00272C04">
      <w:pPr>
        <w:ind w:firstLine="360"/>
        <w:rPr>
          <w:rFonts w:asciiTheme="majorHAnsi" w:hAnsiTheme="majorHAnsi" w:cs="Arial"/>
          <w:szCs w:val="22"/>
          <w:lang w:val="es-BO"/>
        </w:rPr>
      </w:pPr>
      <w:r w:rsidRPr="009F1704">
        <w:rPr>
          <w:rFonts w:asciiTheme="majorHAnsi" w:hAnsiTheme="majorHAnsi" w:cs="Arial"/>
          <w:szCs w:val="22"/>
          <w:lang w:val="es-BO"/>
        </w:rPr>
        <w:t xml:space="preserve">Los resultados serán presentados por </w:t>
      </w:r>
      <w:r w:rsidR="00F62D6F" w:rsidRPr="009F1704">
        <w:rPr>
          <w:rFonts w:asciiTheme="majorHAnsi" w:hAnsiTheme="majorHAnsi" w:cs="Arial"/>
          <w:szCs w:val="22"/>
          <w:lang w:val="es-BO"/>
        </w:rPr>
        <w:t>objetivo de la Visita de Monitoreo</w:t>
      </w:r>
    </w:p>
    <w:p w:rsidR="007C4FD1" w:rsidRDefault="007C4FD1" w:rsidP="007C4FD1">
      <w:pPr>
        <w:pStyle w:val="Prrafodelista"/>
        <w:ind w:left="360"/>
        <w:rPr>
          <w:rFonts w:asciiTheme="majorHAnsi" w:hAnsiTheme="majorHAnsi"/>
          <w:lang w:val="es-BO"/>
        </w:rPr>
      </w:pPr>
    </w:p>
    <w:p w:rsidR="00F62D6F" w:rsidRPr="007C4FD1" w:rsidRDefault="00A74367" w:rsidP="009F5266">
      <w:pPr>
        <w:pStyle w:val="Prrafodelista"/>
        <w:numPr>
          <w:ilvl w:val="1"/>
          <w:numId w:val="22"/>
        </w:numPr>
        <w:rPr>
          <w:rFonts w:asciiTheme="majorHAnsi" w:hAnsiTheme="majorHAnsi"/>
          <w:lang w:val="es-BO"/>
        </w:rPr>
      </w:pPr>
      <w:r w:rsidRPr="007C4FD1">
        <w:rPr>
          <w:rFonts w:asciiTheme="majorHAnsi" w:hAnsiTheme="majorHAnsi"/>
          <w:b/>
          <w:lang w:val="es-BO"/>
        </w:rPr>
        <w:t xml:space="preserve">Objetivo 1. </w:t>
      </w:r>
      <w:r w:rsidRPr="007C4FD1">
        <w:rPr>
          <w:rFonts w:asciiTheme="majorHAnsi" w:hAnsiTheme="majorHAnsi"/>
          <w:lang w:val="es-BO"/>
        </w:rPr>
        <w:t>Verificar los principales puntos de la Ejecución de la Subvención</w:t>
      </w:r>
    </w:p>
    <w:p w:rsidR="00220715" w:rsidRPr="009F1704" w:rsidRDefault="00F62D6F" w:rsidP="006A2CAB">
      <w:pPr>
        <w:spacing w:before="240"/>
        <w:ind w:firstLine="360"/>
        <w:rPr>
          <w:rFonts w:asciiTheme="majorHAnsi" w:hAnsiTheme="majorHAnsi"/>
          <w:szCs w:val="22"/>
          <w:lang w:val="es-BO"/>
        </w:rPr>
      </w:pPr>
      <w:r w:rsidRPr="009F1704">
        <w:rPr>
          <w:rFonts w:asciiTheme="majorHAnsi" w:hAnsiTheme="majorHAnsi"/>
          <w:szCs w:val="22"/>
          <w:lang w:val="es-BO"/>
        </w:rPr>
        <w:t xml:space="preserve">Para verificar los principales puntos de ejecución de la subvención se realizó la visita al Programa Nacional de Control de la Tuberculosis, que es el principal sub receptor de la subvención. </w:t>
      </w:r>
      <w:r w:rsidR="00A74367" w:rsidRPr="009F1704">
        <w:rPr>
          <w:rFonts w:asciiTheme="majorHAnsi" w:hAnsiTheme="majorHAnsi"/>
          <w:szCs w:val="22"/>
          <w:lang w:val="es-BO"/>
        </w:rPr>
        <w:t xml:space="preserve">Los resultados se presentan en la Tabla 2. </w:t>
      </w:r>
    </w:p>
    <w:p w:rsidR="00A74367" w:rsidRPr="009F1704" w:rsidRDefault="00A74367" w:rsidP="00A74367">
      <w:pPr>
        <w:rPr>
          <w:rFonts w:asciiTheme="majorHAnsi" w:hAnsiTheme="majorHAnsi"/>
          <w:szCs w:val="22"/>
          <w:lang w:val="es-BO"/>
        </w:rPr>
      </w:pPr>
    </w:p>
    <w:p w:rsidR="0092711E" w:rsidRPr="009F1704" w:rsidRDefault="0092711E" w:rsidP="00A74367">
      <w:pPr>
        <w:rPr>
          <w:rFonts w:asciiTheme="majorHAnsi" w:hAnsiTheme="majorHAnsi"/>
          <w:szCs w:val="22"/>
          <w:lang w:val="es-BO"/>
        </w:rPr>
      </w:pPr>
    </w:p>
    <w:p w:rsidR="00A74367" w:rsidRPr="009F1704" w:rsidRDefault="00A74367" w:rsidP="00A74367">
      <w:pPr>
        <w:pStyle w:val="Descripcin"/>
        <w:jc w:val="center"/>
        <w:rPr>
          <w:rFonts w:asciiTheme="majorHAnsi" w:hAnsiTheme="majorHAnsi"/>
          <w:b w:val="0"/>
          <w:bCs w:val="0"/>
          <w:sz w:val="22"/>
          <w:szCs w:val="22"/>
          <w:lang w:val="es-BO"/>
        </w:rPr>
      </w:pPr>
      <w:bookmarkStart w:id="18" w:name="_Toc504083758"/>
      <w:r w:rsidRPr="009F1704">
        <w:rPr>
          <w:rFonts w:asciiTheme="majorHAnsi" w:hAnsiTheme="majorHAnsi"/>
          <w:bCs w:val="0"/>
          <w:sz w:val="22"/>
          <w:szCs w:val="22"/>
          <w:lang w:val="es-BO"/>
        </w:rPr>
        <w:t xml:space="preserve">Tabla </w:t>
      </w:r>
      <w:r w:rsidRPr="009F1704">
        <w:rPr>
          <w:rFonts w:asciiTheme="majorHAnsi" w:hAnsiTheme="majorHAnsi"/>
          <w:bCs w:val="0"/>
          <w:sz w:val="22"/>
          <w:szCs w:val="22"/>
          <w:lang w:val="es-BO"/>
        </w:rPr>
        <w:fldChar w:fldCharType="begin"/>
      </w:r>
      <w:r w:rsidRPr="009F1704">
        <w:rPr>
          <w:rFonts w:asciiTheme="majorHAnsi" w:hAnsiTheme="majorHAnsi"/>
          <w:bCs w:val="0"/>
          <w:sz w:val="22"/>
          <w:szCs w:val="22"/>
          <w:lang w:val="es-BO"/>
        </w:rPr>
        <w:instrText xml:space="preserve"> SEQ Tabla \* ARABIC </w:instrText>
      </w:r>
      <w:r w:rsidRPr="009F1704">
        <w:rPr>
          <w:rFonts w:asciiTheme="majorHAnsi" w:hAnsiTheme="majorHAnsi"/>
          <w:bCs w:val="0"/>
          <w:sz w:val="22"/>
          <w:szCs w:val="22"/>
          <w:lang w:val="es-BO"/>
        </w:rPr>
        <w:fldChar w:fldCharType="separate"/>
      </w:r>
      <w:r w:rsidR="008534CF">
        <w:rPr>
          <w:rFonts w:asciiTheme="majorHAnsi" w:hAnsiTheme="majorHAnsi"/>
          <w:bCs w:val="0"/>
          <w:noProof/>
          <w:sz w:val="22"/>
          <w:szCs w:val="22"/>
          <w:lang w:val="es-BO"/>
        </w:rPr>
        <w:t>2</w:t>
      </w:r>
      <w:r w:rsidRPr="009F1704">
        <w:rPr>
          <w:rFonts w:asciiTheme="majorHAnsi" w:hAnsiTheme="majorHAnsi"/>
          <w:bCs w:val="0"/>
          <w:sz w:val="22"/>
          <w:szCs w:val="22"/>
          <w:lang w:val="es-BO"/>
        </w:rPr>
        <w:fldChar w:fldCharType="end"/>
      </w:r>
      <w:r w:rsidRPr="009F1704">
        <w:rPr>
          <w:rFonts w:asciiTheme="majorHAnsi" w:hAnsiTheme="majorHAnsi"/>
          <w:bCs w:val="0"/>
          <w:sz w:val="22"/>
          <w:szCs w:val="22"/>
          <w:lang w:val="es-BO"/>
        </w:rPr>
        <w:t xml:space="preserve">. </w:t>
      </w:r>
      <w:r w:rsidRPr="009F1704">
        <w:rPr>
          <w:rFonts w:asciiTheme="majorHAnsi" w:hAnsiTheme="majorHAnsi"/>
          <w:b w:val="0"/>
          <w:bCs w:val="0"/>
          <w:sz w:val="22"/>
          <w:szCs w:val="22"/>
          <w:lang w:val="es-BO"/>
        </w:rPr>
        <w:t>Resultados Entrevista Programa Nacional de Control de la Tuberculosis – Principales Aspectos de la Ejecución de la Subvención</w:t>
      </w:r>
      <w:bookmarkEnd w:id="18"/>
      <w:r w:rsidRPr="009F1704">
        <w:rPr>
          <w:rFonts w:asciiTheme="majorHAnsi" w:hAnsiTheme="majorHAnsi"/>
          <w:b w:val="0"/>
          <w:bCs w:val="0"/>
          <w:sz w:val="22"/>
          <w:szCs w:val="22"/>
          <w:lang w:val="es-BO"/>
        </w:rPr>
        <w:t xml:space="preserve"> </w:t>
      </w:r>
    </w:p>
    <w:p w:rsidR="00A74367" w:rsidRPr="009F1704" w:rsidRDefault="00A74367" w:rsidP="00A74367">
      <w:pPr>
        <w:rPr>
          <w:rFonts w:asciiTheme="majorHAnsi" w:hAnsiTheme="majorHAnsi"/>
          <w:szCs w:val="22"/>
          <w:lang w:val="es-BO"/>
        </w:rPr>
      </w:pPr>
    </w:p>
    <w:tbl>
      <w:tblPr>
        <w:tblStyle w:val="Tablaconcuadrcula"/>
        <w:tblW w:w="0" w:type="auto"/>
        <w:tblLook w:val="04A0" w:firstRow="1" w:lastRow="0" w:firstColumn="1" w:lastColumn="0" w:noHBand="0" w:noVBand="1"/>
      </w:tblPr>
      <w:tblGrid>
        <w:gridCol w:w="3256"/>
        <w:gridCol w:w="6989"/>
      </w:tblGrid>
      <w:tr w:rsidR="00A74367" w:rsidRPr="009F1704" w:rsidTr="009C3641">
        <w:tc>
          <w:tcPr>
            <w:tcW w:w="3256" w:type="dxa"/>
          </w:tcPr>
          <w:p w:rsidR="00A74367" w:rsidRPr="009F1704" w:rsidRDefault="00A74367" w:rsidP="00A74367">
            <w:pPr>
              <w:rPr>
                <w:rFonts w:asciiTheme="majorHAnsi" w:hAnsiTheme="majorHAnsi"/>
                <w:b/>
                <w:szCs w:val="22"/>
                <w:lang w:val="es-BO"/>
              </w:rPr>
            </w:pPr>
            <w:r w:rsidRPr="009F1704">
              <w:rPr>
                <w:rFonts w:asciiTheme="majorHAnsi" w:hAnsiTheme="majorHAnsi"/>
                <w:b/>
                <w:szCs w:val="22"/>
                <w:lang w:val="es-BO"/>
              </w:rPr>
              <w:t>Aspecto Analizado</w:t>
            </w:r>
          </w:p>
        </w:tc>
        <w:tc>
          <w:tcPr>
            <w:tcW w:w="6989" w:type="dxa"/>
          </w:tcPr>
          <w:p w:rsidR="00A74367" w:rsidRPr="009F1704" w:rsidRDefault="00A74367" w:rsidP="00A74367">
            <w:pPr>
              <w:rPr>
                <w:rFonts w:asciiTheme="majorHAnsi" w:hAnsiTheme="majorHAnsi"/>
                <w:b/>
                <w:szCs w:val="22"/>
                <w:lang w:val="es-BO"/>
              </w:rPr>
            </w:pPr>
            <w:r w:rsidRPr="009F1704">
              <w:rPr>
                <w:rFonts w:asciiTheme="majorHAnsi" w:hAnsiTheme="majorHAnsi"/>
                <w:b/>
                <w:szCs w:val="22"/>
                <w:lang w:val="es-BO"/>
              </w:rPr>
              <w:t>Resultados</w:t>
            </w:r>
          </w:p>
        </w:tc>
      </w:tr>
      <w:tr w:rsidR="00A74367" w:rsidRPr="00FA4E0E" w:rsidTr="009C3641">
        <w:tc>
          <w:tcPr>
            <w:tcW w:w="3256" w:type="dxa"/>
          </w:tcPr>
          <w:p w:rsidR="00A74367" w:rsidRPr="009F1704" w:rsidRDefault="00A74367" w:rsidP="00A74367">
            <w:pPr>
              <w:rPr>
                <w:rFonts w:asciiTheme="majorHAnsi" w:hAnsiTheme="majorHAnsi"/>
                <w:szCs w:val="22"/>
                <w:lang w:val="es-BO"/>
              </w:rPr>
            </w:pPr>
            <w:r w:rsidRPr="009F1704">
              <w:rPr>
                <w:rFonts w:asciiTheme="majorHAnsi" w:hAnsiTheme="majorHAnsi"/>
                <w:szCs w:val="22"/>
                <w:lang w:val="es-BO"/>
              </w:rPr>
              <w:t>Ejecución de Actividades Programadas</w:t>
            </w:r>
          </w:p>
        </w:tc>
        <w:tc>
          <w:tcPr>
            <w:tcW w:w="6989" w:type="dxa"/>
          </w:tcPr>
          <w:p w:rsidR="00A74367" w:rsidRPr="009F1704" w:rsidRDefault="009C3641" w:rsidP="00A74367">
            <w:pPr>
              <w:rPr>
                <w:rFonts w:asciiTheme="majorHAnsi" w:hAnsiTheme="majorHAnsi"/>
                <w:szCs w:val="22"/>
                <w:lang w:val="es-BO"/>
              </w:rPr>
            </w:pPr>
            <w:r w:rsidRPr="009F1704">
              <w:rPr>
                <w:rFonts w:asciiTheme="majorHAnsi" w:hAnsiTheme="majorHAnsi"/>
                <w:szCs w:val="22"/>
                <w:lang w:val="es-BO"/>
              </w:rPr>
              <w:t>- No se ha realizado el 100% de las Actividades Programadas.</w:t>
            </w:r>
          </w:p>
          <w:p w:rsidR="009C3641" w:rsidRPr="009F1704" w:rsidRDefault="009C3641" w:rsidP="00A74367">
            <w:pPr>
              <w:rPr>
                <w:rFonts w:asciiTheme="majorHAnsi" w:hAnsiTheme="majorHAnsi"/>
                <w:szCs w:val="22"/>
                <w:lang w:val="es-BO"/>
              </w:rPr>
            </w:pPr>
            <w:r w:rsidRPr="009F1704">
              <w:rPr>
                <w:rFonts w:asciiTheme="majorHAnsi" w:hAnsiTheme="majorHAnsi"/>
                <w:szCs w:val="22"/>
                <w:lang w:val="es-BO"/>
              </w:rPr>
              <w:t xml:space="preserve">- Las actividades no realizadas serán </w:t>
            </w:r>
            <w:r w:rsidR="00903A81" w:rsidRPr="009F1704">
              <w:rPr>
                <w:rFonts w:asciiTheme="majorHAnsi" w:hAnsiTheme="majorHAnsi"/>
                <w:szCs w:val="22"/>
                <w:lang w:val="es-BO"/>
              </w:rPr>
              <w:t>recalendarizadas</w:t>
            </w:r>
          </w:p>
          <w:p w:rsidR="009C3641" w:rsidRPr="009F1704" w:rsidRDefault="009C3641" w:rsidP="00A74367">
            <w:pPr>
              <w:rPr>
                <w:rFonts w:asciiTheme="majorHAnsi" w:hAnsiTheme="majorHAnsi"/>
                <w:szCs w:val="22"/>
                <w:lang w:val="es-BO"/>
              </w:rPr>
            </w:pPr>
            <w:r w:rsidRPr="009F1704">
              <w:rPr>
                <w:rFonts w:asciiTheme="majorHAnsi" w:hAnsiTheme="majorHAnsi"/>
                <w:szCs w:val="22"/>
                <w:lang w:val="es-BO"/>
              </w:rPr>
              <w:t>- No se tiene contemplado suspender ninguna actividad</w:t>
            </w:r>
          </w:p>
          <w:p w:rsidR="009C3641" w:rsidRPr="009F1704" w:rsidRDefault="009C3641" w:rsidP="00A74367">
            <w:pPr>
              <w:rPr>
                <w:rFonts w:asciiTheme="majorHAnsi" w:hAnsiTheme="majorHAnsi"/>
                <w:szCs w:val="22"/>
                <w:lang w:val="es-BO"/>
              </w:rPr>
            </w:pPr>
            <w:r w:rsidRPr="009F1704">
              <w:rPr>
                <w:rFonts w:asciiTheme="majorHAnsi" w:hAnsiTheme="majorHAnsi"/>
                <w:szCs w:val="22"/>
                <w:lang w:val="es-BO"/>
              </w:rPr>
              <w:t>- No se tiene planificada ninguna reformulación presupuestaria</w:t>
            </w:r>
          </w:p>
          <w:p w:rsidR="009C3641" w:rsidRPr="009F1704" w:rsidRDefault="009C3641" w:rsidP="009C3641">
            <w:pPr>
              <w:rPr>
                <w:rFonts w:asciiTheme="majorHAnsi" w:hAnsiTheme="majorHAnsi"/>
                <w:szCs w:val="22"/>
                <w:lang w:val="es-BO"/>
              </w:rPr>
            </w:pPr>
            <w:r w:rsidRPr="009F1704">
              <w:rPr>
                <w:rFonts w:asciiTheme="majorHAnsi" w:hAnsiTheme="majorHAnsi"/>
                <w:szCs w:val="22"/>
                <w:lang w:val="es-BO"/>
              </w:rPr>
              <w:t xml:space="preserve">- Los obstáculos para la realización de actividades responden a tareas de los centros de salud, que responden a talleres de capacitación, emergencias, desastres naturales, campañas de vacunación, etc. </w:t>
            </w:r>
          </w:p>
        </w:tc>
      </w:tr>
      <w:tr w:rsidR="003A00FB" w:rsidRPr="00FA4E0E" w:rsidTr="009C3641">
        <w:tc>
          <w:tcPr>
            <w:tcW w:w="3256" w:type="dxa"/>
          </w:tcPr>
          <w:p w:rsidR="003A00FB" w:rsidRPr="009F1704" w:rsidRDefault="003A00FB" w:rsidP="00A74367">
            <w:pPr>
              <w:rPr>
                <w:rFonts w:asciiTheme="majorHAnsi" w:hAnsiTheme="majorHAnsi"/>
                <w:szCs w:val="22"/>
                <w:lang w:val="es-BO"/>
              </w:rPr>
            </w:pPr>
            <w:r w:rsidRPr="009F1704">
              <w:rPr>
                <w:rFonts w:asciiTheme="majorHAnsi" w:hAnsiTheme="majorHAnsi"/>
                <w:szCs w:val="22"/>
                <w:lang w:val="es-BO"/>
              </w:rPr>
              <w:t>Ejecución del Plan de Compras</w:t>
            </w:r>
          </w:p>
        </w:tc>
        <w:tc>
          <w:tcPr>
            <w:tcW w:w="6989" w:type="dxa"/>
          </w:tcPr>
          <w:p w:rsidR="003A00FB" w:rsidRPr="009F1704" w:rsidRDefault="003A00FB" w:rsidP="00A74367">
            <w:pPr>
              <w:rPr>
                <w:rFonts w:asciiTheme="majorHAnsi" w:hAnsiTheme="majorHAnsi"/>
                <w:szCs w:val="22"/>
                <w:lang w:val="es-BO"/>
              </w:rPr>
            </w:pPr>
            <w:r w:rsidRPr="009F1704">
              <w:rPr>
                <w:rFonts w:asciiTheme="majorHAnsi" w:hAnsiTheme="majorHAnsi"/>
                <w:szCs w:val="22"/>
                <w:lang w:val="es-BO"/>
              </w:rPr>
              <w:t xml:space="preserve">- Se tiene condicionada una parte del plan de compras a la aprobación del diagnóstico de necesidades por parte del Fondo Mundial. </w:t>
            </w:r>
          </w:p>
        </w:tc>
      </w:tr>
      <w:tr w:rsidR="00A74367" w:rsidRPr="00FA4E0E" w:rsidTr="009C3641">
        <w:tc>
          <w:tcPr>
            <w:tcW w:w="3256" w:type="dxa"/>
          </w:tcPr>
          <w:p w:rsidR="00A74367" w:rsidRPr="009F1704" w:rsidRDefault="003A00FB" w:rsidP="00A74367">
            <w:pPr>
              <w:rPr>
                <w:rFonts w:asciiTheme="majorHAnsi" w:hAnsiTheme="majorHAnsi"/>
                <w:szCs w:val="22"/>
                <w:lang w:val="es-BO"/>
              </w:rPr>
            </w:pPr>
            <w:r w:rsidRPr="009F1704">
              <w:rPr>
                <w:rFonts w:asciiTheme="majorHAnsi" w:hAnsiTheme="majorHAnsi"/>
                <w:szCs w:val="22"/>
                <w:lang w:val="es-BO"/>
              </w:rPr>
              <w:t>Ejecución Presupuestaria</w:t>
            </w:r>
          </w:p>
        </w:tc>
        <w:tc>
          <w:tcPr>
            <w:tcW w:w="6989" w:type="dxa"/>
          </w:tcPr>
          <w:p w:rsidR="00A74367" w:rsidRPr="009F1704" w:rsidRDefault="003A00FB" w:rsidP="00A74367">
            <w:pPr>
              <w:rPr>
                <w:rFonts w:asciiTheme="majorHAnsi" w:hAnsiTheme="majorHAnsi"/>
                <w:szCs w:val="22"/>
                <w:lang w:val="es-BO"/>
              </w:rPr>
            </w:pPr>
            <w:r w:rsidRPr="009F1704">
              <w:rPr>
                <w:rFonts w:asciiTheme="majorHAnsi" w:hAnsiTheme="majorHAnsi"/>
                <w:szCs w:val="22"/>
                <w:lang w:val="es-BO"/>
              </w:rPr>
              <w:t xml:space="preserve">- Al momento de la entrevista se tenía un 20% ejecutado, con un 41% comprometido. </w:t>
            </w:r>
          </w:p>
          <w:p w:rsidR="003A00FB" w:rsidRPr="009F1704" w:rsidRDefault="003A00FB" w:rsidP="00A74367">
            <w:pPr>
              <w:rPr>
                <w:rFonts w:asciiTheme="majorHAnsi" w:hAnsiTheme="majorHAnsi"/>
                <w:szCs w:val="22"/>
                <w:lang w:val="es-BO"/>
              </w:rPr>
            </w:pPr>
            <w:r w:rsidRPr="009F1704">
              <w:rPr>
                <w:rFonts w:asciiTheme="majorHAnsi" w:hAnsiTheme="majorHAnsi"/>
                <w:szCs w:val="22"/>
                <w:lang w:val="es-BO"/>
              </w:rPr>
              <w:t xml:space="preserve">- Se tenía planificado el cierre del año uno con un 85% de ejecución. </w:t>
            </w:r>
          </w:p>
        </w:tc>
      </w:tr>
      <w:tr w:rsidR="00A74367" w:rsidRPr="00FA4E0E" w:rsidTr="009C3641">
        <w:tc>
          <w:tcPr>
            <w:tcW w:w="3256" w:type="dxa"/>
          </w:tcPr>
          <w:p w:rsidR="00A74367" w:rsidRPr="009F1704" w:rsidRDefault="002E26A6" w:rsidP="00A74367">
            <w:pPr>
              <w:rPr>
                <w:rFonts w:asciiTheme="majorHAnsi" w:hAnsiTheme="majorHAnsi"/>
                <w:szCs w:val="22"/>
                <w:lang w:val="es-BO"/>
              </w:rPr>
            </w:pPr>
            <w:r w:rsidRPr="009F1704">
              <w:rPr>
                <w:rFonts w:asciiTheme="majorHAnsi" w:hAnsiTheme="majorHAnsi"/>
                <w:szCs w:val="22"/>
                <w:lang w:val="es-BO"/>
              </w:rPr>
              <w:t>Ejecución Programática</w:t>
            </w:r>
          </w:p>
        </w:tc>
        <w:tc>
          <w:tcPr>
            <w:tcW w:w="6989" w:type="dxa"/>
          </w:tcPr>
          <w:p w:rsidR="00A74367" w:rsidRPr="009F1704" w:rsidRDefault="002E26A6" w:rsidP="002E26A6">
            <w:pPr>
              <w:rPr>
                <w:rFonts w:asciiTheme="majorHAnsi" w:hAnsiTheme="majorHAnsi"/>
                <w:szCs w:val="22"/>
                <w:lang w:val="es-BO"/>
              </w:rPr>
            </w:pPr>
            <w:r w:rsidRPr="009F1704">
              <w:rPr>
                <w:rFonts w:asciiTheme="majorHAnsi" w:hAnsiTheme="majorHAnsi"/>
                <w:szCs w:val="22"/>
                <w:lang w:val="es-BO"/>
              </w:rPr>
              <w:t xml:space="preserve">- Es probable que los indicadores del Fondo Mundial no se logren durante esta gestión, esto debido al retraso en el inicio del proyecto que no fue considerado por el Fondo Mundial al momento de revisar las metas. </w:t>
            </w:r>
          </w:p>
        </w:tc>
      </w:tr>
      <w:tr w:rsidR="002E26A6" w:rsidRPr="00FA4E0E" w:rsidTr="009C3641">
        <w:tc>
          <w:tcPr>
            <w:tcW w:w="3256" w:type="dxa"/>
          </w:tcPr>
          <w:p w:rsidR="002E26A6" w:rsidRPr="009F1704" w:rsidRDefault="002E26A6" w:rsidP="00A74367">
            <w:pPr>
              <w:rPr>
                <w:rFonts w:asciiTheme="majorHAnsi" w:hAnsiTheme="majorHAnsi"/>
                <w:szCs w:val="22"/>
                <w:lang w:val="es-BO"/>
              </w:rPr>
            </w:pPr>
            <w:r w:rsidRPr="009F1704">
              <w:rPr>
                <w:rFonts w:asciiTheme="majorHAnsi" w:hAnsiTheme="majorHAnsi"/>
                <w:szCs w:val="22"/>
                <w:lang w:val="es-BO"/>
              </w:rPr>
              <w:t>Otros Aspectos</w:t>
            </w:r>
          </w:p>
        </w:tc>
        <w:tc>
          <w:tcPr>
            <w:tcW w:w="6989" w:type="dxa"/>
          </w:tcPr>
          <w:p w:rsidR="002E26A6" w:rsidRPr="009F1704" w:rsidRDefault="002E26A6" w:rsidP="002E26A6">
            <w:pPr>
              <w:rPr>
                <w:rFonts w:asciiTheme="majorHAnsi" w:hAnsiTheme="majorHAnsi"/>
                <w:szCs w:val="22"/>
                <w:lang w:val="es-BO"/>
              </w:rPr>
            </w:pPr>
            <w:r w:rsidRPr="009F1704">
              <w:rPr>
                <w:rFonts w:asciiTheme="majorHAnsi" w:hAnsiTheme="majorHAnsi"/>
                <w:szCs w:val="22"/>
                <w:lang w:val="es-BO"/>
              </w:rPr>
              <w:t xml:space="preserve">- La implementación de la tecnología GeneXpert ha enfrentado desafíos imprevistos que demoraron la implementación. </w:t>
            </w:r>
          </w:p>
        </w:tc>
      </w:tr>
    </w:tbl>
    <w:p w:rsidR="00A74367" w:rsidRPr="009F1704" w:rsidRDefault="00A74367" w:rsidP="00A74367">
      <w:pPr>
        <w:rPr>
          <w:rFonts w:asciiTheme="majorHAnsi" w:hAnsiTheme="majorHAnsi"/>
          <w:szCs w:val="22"/>
          <w:lang w:val="es-BO"/>
        </w:rPr>
      </w:pPr>
    </w:p>
    <w:p w:rsidR="00A74367" w:rsidRPr="009F1704" w:rsidRDefault="002E26A6" w:rsidP="002E26A6">
      <w:pPr>
        <w:autoSpaceDE w:val="0"/>
        <w:autoSpaceDN w:val="0"/>
        <w:adjustRightInd w:val="0"/>
        <w:spacing w:before="240"/>
        <w:ind w:firstLine="360"/>
        <w:rPr>
          <w:rFonts w:asciiTheme="majorHAnsi" w:hAnsiTheme="majorHAnsi" w:cs="Arial"/>
          <w:szCs w:val="22"/>
          <w:lang w:val="es-BO"/>
        </w:rPr>
      </w:pPr>
      <w:r w:rsidRPr="009F1704">
        <w:rPr>
          <w:rFonts w:asciiTheme="majorHAnsi" w:hAnsiTheme="majorHAnsi" w:cs="Arial"/>
          <w:szCs w:val="22"/>
          <w:lang w:val="es-BO"/>
        </w:rPr>
        <w:t xml:space="preserve">En general se puede concluir que el desempeño del Programa Nacional de Control de la Tuberculosis, en el marco del Fondo Mundial, es adecuado, considerando los retrasos en la implementación del proyecto. </w:t>
      </w:r>
    </w:p>
    <w:p w:rsidR="00A74367" w:rsidRPr="009F1704" w:rsidRDefault="00A74367" w:rsidP="00A74367">
      <w:pPr>
        <w:rPr>
          <w:rFonts w:asciiTheme="majorHAnsi" w:hAnsiTheme="majorHAnsi"/>
          <w:szCs w:val="22"/>
          <w:lang w:val="es-BO"/>
        </w:rPr>
      </w:pPr>
    </w:p>
    <w:p w:rsidR="00864A75" w:rsidRPr="007C4FD1" w:rsidRDefault="00864A75" w:rsidP="007C4FD1">
      <w:pPr>
        <w:pStyle w:val="Prrafodelista"/>
        <w:numPr>
          <w:ilvl w:val="1"/>
          <w:numId w:val="22"/>
        </w:numPr>
        <w:rPr>
          <w:rFonts w:asciiTheme="majorHAnsi" w:hAnsiTheme="majorHAnsi"/>
          <w:b/>
          <w:lang w:val="es-BO"/>
        </w:rPr>
      </w:pPr>
      <w:r w:rsidRPr="007C4FD1">
        <w:rPr>
          <w:rFonts w:asciiTheme="majorHAnsi" w:hAnsiTheme="majorHAnsi"/>
          <w:b/>
          <w:lang w:val="es-BO"/>
        </w:rPr>
        <w:t xml:space="preserve">Objetivo 2. </w:t>
      </w:r>
      <w:r w:rsidRPr="007C4FD1">
        <w:rPr>
          <w:rFonts w:asciiTheme="majorHAnsi" w:hAnsiTheme="majorHAnsi"/>
          <w:lang w:val="es-BO"/>
        </w:rPr>
        <w:t xml:space="preserve">Programas </w:t>
      </w:r>
      <w:r w:rsidR="00F40DD1" w:rsidRPr="007C4FD1">
        <w:rPr>
          <w:rFonts w:asciiTheme="majorHAnsi" w:hAnsiTheme="majorHAnsi"/>
          <w:lang w:val="es-BO"/>
        </w:rPr>
        <w:t xml:space="preserve">Departamentales </w:t>
      </w:r>
      <w:r w:rsidRPr="007C4FD1">
        <w:rPr>
          <w:rFonts w:asciiTheme="majorHAnsi" w:hAnsiTheme="majorHAnsi"/>
          <w:lang w:val="es-BO"/>
        </w:rPr>
        <w:t>de La Paz y Cochabamba, y grado de involucramiento de los gobiernos departamentales y municipales</w:t>
      </w:r>
    </w:p>
    <w:p w:rsidR="00864A75" w:rsidRPr="009F1704" w:rsidRDefault="00864A75" w:rsidP="00864A75">
      <w:pPr>
        <w:rPr>
          <w:rFonts w:asciiTheme="majorHAnsi" w:hAnsiTheme="majorHAnsi"/>
          <w:szCs w:val="22"/>
          <w:lang w:val="es-BO"/>
        </w:rPr>
      </w:pPr>
    </w:p>
    <w:p w:rsidR="00E81494" w:rsidRPr="009F1704" w:rsidRDefault="00F40DD1" w:rsidP="00E81494">
      <w:pPr>
        <w:autoSpaceDE w:val="0"/>
        <w:autoSpaceDN w:val="0"/>
        <w:adjustRightInd w:val="0"/>
        <w:spacing w:before="240"/>
        <w:ind w:firstLine="360"/>
        <w:rPr>
          <w:rFonts w:asciiTheme="majorHAnsi" w:hAnsiTheme="majorHAnsi" w:cs="Arial"/>
          <w:szCs w:val="22"/>
          <w:lang w:val="es-BO"/>
        </w:rPr>
      </w:pPr>
      <w:r w:rsidRPr="009F1704">
        <w:rPr>
          <w:rFonts w:asciiTheme="majorHAnsi" w:hAnsiTheme="majorHAnsi" w:cs="Arial"/>
          <w:szCs w:val="22"/>
          <w:lang w:val="es-BO"/>
        </w:rPr>
        <w:t>El segundo objetivo de la visita de campo, busca obtener información sobre el grado de ejecución del proyecto en los programas regionales de La Paz y Cochabamba</w:t>
      </w:r>
      <w:r w:rsidR="00E81494" w:rsidRPr="009F1704">
        <w:rPr>
          <w:rFonts w:asciiTheme="majorHAnsi" w:hAnsiTheme="majorHAnsi" w:cs="Arial"/>
          <w:szCs w:val="22"/>
          <w:lang w:val="es-BO"/>
        </w:rPr>
        <w:t xml:space="preserve">. La Tabla 3 resume los resultados encontrados durante la visita. </w:t>
      </w:r>
    </w:p>
    <w:p w:rsidR="00E81494" w:rsidRPr="009F1704" w:rsidRDefault="00E81494" w:rsidP="00E81494">
      <w:pPr>
        <w:autoSpaceDE w:val="0"/>
        <w:autoSpaceDN w:val="0"/>
        <w:adjustRightInd w:val="0"/>
        <w:spacing w:before="240"/>
        <w:ind w:firstLine="360"/>
        <w:rPr>
          <w:rFonts w:asciiTheme="majorHAnsi" w:hAnsiTheme="majorHAnsi" w:cs="Arial"/>
          <w:szCs w:val="22"/>
          <w:lang w:val="es-BO"/>
        </w:rPr>
      </w:pPr>
    </w:p>
    <w:p w:rsidR="00E81494" w:rsidRPr="009F1704" w:rsidRDefault="00E81494" w:rsidP="00E81494">
      <w:pPr>
        <w:autoSpaceDE w:val="0"/>
        <w:autoSpaceDN w:val="0"/>
        <w:adjustRightInd w:val="0"/>
        <w:spacing w:before="240"/>
        <w:ind w:firstLine="360"/>
        <w:rPr>
          <w:rFonts w:asciiTheme="majorHAnsi" w:hAnsiTheme="majorHAnsi" w:cs="Arial"/>
          <w:szCs w:val="22"/>
          <w:lang w:val="es-BO"/>
        </w:rPr>
        <w:sectPr w:rsidR="00E81494" w:rsidRPr="009F1704" w:rsidSect="007907E3">
          <w:endnotePr>
            <w:numFmt w:val="decimal"/>
          </w:endnotePr>
          <w:pgSz w:w="12240" w:h="15840" w:code="1"/>
          <w:pgMar w:top="1134" w:right="851" w:bottom="851" w:left="1134" w:header="709" w:footer="709" w:gutter="0"/>
          <w:cols w:space="708"/>
          <w:docGrid w:linePitch="360"/>
        </w:sectPr>
      </w:pPr>
    </w:p>
    <w:p w:rsidR="00E81494" w:rsidRPr="009F1704" w:rsidRDefault="00E81494" w:rsidP="003B76BA">
      <w:pPr>
        <w:pStyle w:val="Descripcin"/>
        <w:jc w:val="center"/>
        <w:rPr>
          <w:rFonts w:asciiTheme="majorHAnsi" w:hAnsiTheme="majorHAnsi"/>
          <w:b w:val="0"/>
          <w:bCs w:val="0"/>
          <w:sz w:val="22"/>
          <w:szCs w:val="22"/>
          <w:lang w:val="es-BO"/>
        </w:rPr>
      </w:pPr>
      <w:bookmarkStart w:id="19" w:name="_Toc504083759"/>
      <w:r w:rsidRPr="009F1704">
        <w:rPr>
          <w:rFonts w:asciiTheme="majorHAnsi" w:hAnsiTheme="majorHAnsi"/>
          <w:bCs w:val="0"/>
          <w:sz w:val="22"/>
          <w:szCs w:val="22"/>
          <w:lang w:val="es-BO"/>
        </w:rPr>
        <w:lastRenderedPageBreak/>
        <w:t xml:space="preserve">Tabla </w:t>
      </w:r>
      <w:r w:rsidRPr="009F1704">
        <w:rPr>
          <w:rFonts w:asciiTheme="majorHAnsi" w:hAnsiTheme="majorHAnsi"/>
          <w:bCs w:val="0"/>
          <w:sz w:val="22"/>
          <w:szCs w:val="22"/>
          <w:lang w:val="es-BO"/>
        </w:rPr>
        <w:fldChar w:fldCharType="begin"/>
      </w:r>
      <w:r w:rsidRPr="009F1704">
        <w:rPr>
          <w:rFonts w:asciiTheme="majorHAnsi" w:hAnsiTheme="majorHAnsi"/>
          <w:bCs w:val="0"/>
          <w:sz w:val="22"/>
          <w:szCs w:val="22"/>
          <w:lang w:val="es-BO"/>
        </w:rPr>
        <w:instrText xml:space="preserve"> SEQ Tabla \* ARABIC </w:instrText>
      </w:r>
      <w:r w:rsidRPr="009F1704">
        <w:rPr>
          <w:rFonts w:asciiTheme="majorHAnsi" w:hAnsiTheme="majorHAnsi"/>
          <w:bCs w:val="0"/>
          <w:sz w:val="22"/>
          <w:szCs w:val="22"/>
          <w:lang w:val="es-BO"/>
        </w:rPr>
        <w:fldChar w:fldCharType="separate"/>
      </w:r>
      <w:r w:rsidR="008534CF">
        <w:rPr>
          <w:rFonts w:asciiTheme="majorHAnsi" w:hAnsiTheme="majorHAnsi"/>
          <w:bCs w:val="0"/>
          <w:noProof/>
          <w:sz w:val="22"/>
          <w:szCs w:val="22"/>
          <w:lang w:val="es-BO"/>
        </w:rPr>
        <w:t>3</w:t>
      </w:r>
      <w:r w:rsidRPr="009F1704">
        <w:rPr>
          <w:rFonts w:asciiTheme="majorHAnsi" w:hAnsiTheme="majorHAnsi"/>
          <w:bCs w:val="0"/>
          <w:sz w:val="22"/>
          <w:szCs w:val="22"/>
          <w:lang w:val="es-BO"/>
        </w:rPr>
        <w:fldChar w:fldCharType="end"/>
      </w:r>
      <w:r w:rsidRPr="009F1704">
        <w:rPr>
          <w:rFonts w:asciiTheme="majorHAnsi" w:hAnsiTheme="majorHAnsi"/>
          <w:bCs w:val="0"/>
          <w:sz w:val="22"/>
          <w:szCs w:val="22"/>
          <w:lang w:val="es-BO"/>
        </w:rPr>
        <w:t xml:space="preserve">. </w:t>
      </w:r>
      <w:r w:rsidRPr="009F1704">
        <w:rPr>
          <w:rFonts w:asciiTheme="majorHAnsi" w:hAnsiTheme="majorHAnsi"/>
          <w:b w:val="0"/>
          <w:bCs w:val="0"/>
          <w:sz w:val="22"/>
          <w:szCs w:val="22"/>
          <w:lang w:val="es-BO"/>
        </w:rPr>
        <w:t xml:space="preserve">Resultados Entrevista Programa </w:t>
      </w:r>
      <w:r w:rsidR="00834E54">
        <w:rPr>
          <w:rFonts w:asciiTheme="majorHAnsi" w:hAnsiTheme="majorHAnsi"/>
          <w:b w:val="0"/>
          <w:bCs w:val="0"/>
          <w:sz w:val="22"/>
          <w:szCs w:val="22"/>
          <w:lang w:val="es-BO"/>
        </w:rPr>
        <w:t xml:space="preserve">Departamental </w:t>
      </w:r>
      <w:r w:rsidRPr="009F1704">
        <w:rPr>
          <w:rFonts w:asciiTheme="majorHAnsi" w:hAnsiTheme="majorHAnsi"/>
          <w:b w:val="0"/>
          <w:bCs w:val="0"/>
          <w:sz w:val="22"/>
          <w:szCs w:val="22"/>
          <w:lang w:val="es-BO"/>
        </w:rPr>
        <w:t>de Control de la Tuberculosis</w:t>
      </w:r>
      <w:bookmarkEnd w:id="19"/>
      <w:r w:rsidRPr="009F1704">
        <w:rPr>
          <w:rFonts w:asciiTheme="majorHAnsi" w:hAnsiTheme="majorHAnsi"/>
          <w:b w:val="0"/>
          <w:bCs w:val="0"/>
          <w:sz w:val="22"/>
          <w:szCs w:val="22"/>
          <w:lang w:val="es-BO"/>
        </w:rPr>
        <w:t xml:space="preserve"> </w:t>
      </w:r>
    </w:p>
    <w:p w:rsidR="00714BAE" w:rsidRPr="009F1704" w:rsidRDefault="00714BAE" w:rsidP="00714BAE">
      <w:pPr>
        <w:rPr>
          <w:rFonts w:asciiTheme="majorHAnsi" w:hAnsiTheme="majorHAnsi"/>
          <w:szCs w:val="22"/>
          <w:lang w:val="es-BO"/>
        </w:rPr>
      </w:pPr>
    </w:p>
    <w:tbl>
      <w:tblPr>
        <w:tblStyle w:val="Tablaconcuadrcula"/>
        <w:tblW w:w="0" w:type="auto"/>
        <w:tblLook w:val="04A0" w:firstRow="1" w:lastRow="0" w:firstColumn="1" w:lastColumn="0" w:noHBand="0" w:noVBand="1"/>
      </w:tblPr>
      <w:tblGrid>
        <w:gridCol w:w="3964"/>
        <w:gridCol w:w="4962"/>
        <w:gridCol w:w="4919"/>
      </w:tblGrid>
      <w:tr w:rsidR="00714BAE" w:rsidRPr="009F1704" w:rsidTr="00985D3E">
        <w:trPr>
          <w:trHeight w:val="227"/>
        </w:trPr>
        <w:tc>
          <w:tcPr>
            <w:tcW w:w="3964" w:type="dxa"/>
            <w:vAlign w:val="center"/>
          </w:tcPr>
          <w:p w:rsidR="00714BAE" w:rsidRPr="009F1704" w:rsidRDefault="00714BAE" w:rsidP="00714BAE">
            <w:pPr>
              <w:autoSpaceDE w:val="0"/>
              <w:autoSpaceDN w:val="0"/>
              <w:adjustRightInd w:val="0"/>
              <w:jc w:val="center"/>
              <w:rPr>
                <w:rFonts w:asciiTheme="majorHAnsi" w:hAnsiTheme="majorHAnsi" w:cs="Arial"/>
                <w:b/>
                <w:szCs w:val="22"/>
                <w:lang w:val="es-BO"/>
              </w:rPr>
            </w:pPr>
            <w:r w:rsidRPr="009F1704">
              <w:rPr>
                <w:rFonts w:asciiTheme="majorHAnsi" w:hAnsiTheme="majorHAnsi" w:cs="Arial"/>
                <w:b/>
                <w:szCs w:val="22"/>
                <w:lang w:val="es-BO"/>
              </w:rPr>
              <w:t>ASPECTO INVESTIGADO</w:t>
            </w:r>
          </w:p>
        </w:tc>
        <w:tc>
          <w:tcPr>
            <w:tcW w:w="4962" w:type="dxa"/>
            <w:vAlign w:val="center"/>
          </w:tcPr>
          <w:p w:rsidR="00714BAE" w:rsidRPr="009F1704" w:rsidRDefault="00714BAE" w:rsidP="00714BAE">
            <w:pPr>
              <w:autoSpaceDE w:val="0"/>
              <w:autoSpaceDN w:val="0"/>
              <w:adjustRightInd w:val="0"/>
              <w:jc w:val="center"/>
              <w:rPr>
                <w:rFonts w:asciiTheme="majorHAnsi" w:hAnsiTheme="majorHAnsi" w:cs="Arial"/>
                <w:b/>
                <w:szCs w:val="22"/>
                <w:lang w:val="es-BO"/>
              </w:rPr>
            </w:pPr>
            <w:proofErr w:type="spellStart"/>
            <w:r w:rsidRPr="009F1704">
              <w:rPr>
                <w:rFonts w:asciiTheme="majorHAnsi" w:hAnsiTheme="majorHAnsi" w:cs="Arial"/>
                <w:b/>
                <w:szCs w:val="22"/>
                <w:lang w:val="es-BO"/>
              </w:rPr>
              <w:t>PDCT</w:t>
            </w:r>
            <w:proofErr w:type="spellEnd"/>
            <w:r w:rsidRPr="009F1704">
              <w:rPr>
                <w:rFonts w:asciiTheme="majorHAnsi" w:hAnsiTheme="majorHAnsi" w:cs="Arial"/>
                <w:b/>
                <w:szCs w:val="22"/>
                <w:lang w:val="es-BO"/>
              </w:rPr>
              <w:t xml:space="preserve"> – COCHABAMBA</w:t>
            </w:r>
          </w:p>
        </w:tc>
        <w:tc>
          <w:tcPr>
            <w:tcW w:w="4919" w:type="dxa"/>
            <w:vAlign w:val="center"/>
          </w:tcPr>
          <w:p w:rsidR="00714BAE" w:rsidRPr="009F1704" w:rsidRDefault="00714BAE" w:rsidP="00714BAE">
            <w:pPr>
              <w:autoSpaceDE w:val="0"/>
              <w:autoSpaceDN w:val="0"/>
              <w:adjustRightInd w:val="0"/>
              <w:jc w:val="center"/>
              <w:rPr>
                <w:rFonts w:asciiTheme="majorHAnsi" w:hAnsiTheme="majorHAnsi" w:cs="Arial"/>
                <w:b/>
                <w:szCs w:val="22"/>
                <w:lang w:val="es-BO"/>
              </w:rPr>
            </w:pPr>
            <w:proofErr w:type="spellStart"/>
            <w:r w:rsidRPr="009F1704">
              <w:rPr>
                <w:rFonts w:asciiTheme="majorHAnsi" w:hAnsiTheme="majorHAnsi" w:cs="Arial"/>
                <w:b/>
                <w:szCs w:val="22"/>
                <w:lang w:val="es-BO"/>
              </w:rPr>
              <w:t>PDCT</w:t>
            </w:r>
            <w:proofErr w:type="spellEnd"/>
            <w:r w:rsidRPr="009F1704">
              <w:rPr>
                <w:rFonts w:asciiTheme="majorHAnsi" w:hAnsiTheme="majorHAnsi" w:cs="Arial"/>
                <w:b/>
                <w:szCs w:val="22"/>
                <w:lang w:val="es-BO"/>
              </w:rPr>
              <w:t xml:space="preserve"> – LA PAZ</w:t>
            </w:r>
          </w:p>
        </w:tc>
      </w:tr>
      <w:tr w:rsidR="00714BAE" w:rsidRPr="009F1704" w:rsidTr="00985D3E">
        <w:tc>
          <w:tcPr>
            <w:tcW w:w="3964" w:type="dxa"/>
          </w:tcPr>
          <w:p w:rsidR="00714BAE" w:rsidRPr="009F1704" w:rsidRDefault="00714BAE"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Recursos humanos por fuente de financiamiento</w:t>
            </w:r>
          </w:p>
        </w:tc>
        <w:tc>
          <w:tcPr>
            <w:tcW w:w="4962" w:type="dxa"/>
          </w:tcPr>
          <w:p w:rsidR="00714BAE" w:rsidRPr="009F1704" w:rsidRDefault="00903A81"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7 SEDES, 3 Fondo Mundial</w:t>
            </w:r>
          </w:p>
        </w:tc>
        <w:tc>
          <w:tcPr>
            <w:tcW w:w="4919" w:type="dxa"/>
          </w:tcPr>
          <w:p w:rsidR="00714BAE" w:rsidRPr="009F1704" w:rsidRDefault="00903A81"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3 SEDES, 4 Fondo Mundial</w:t>
            </w:r>
          </w:p>
        </w:tc>
      </w:tr>
      <w:tr w:rsidR="00714BAE" w:rsidRPr="00FA4E0E" w:rsidTr="00985D3E">
        <w:tc>
          <w:tcPr>
            <w:tcW w:w="3964" w:type="dxa"/>
          </w:tcPr>
          <w:p w:rsidR="00714BAE" w:rsidRPr="009F1704" w:rsidRDefault="00B44245"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Gestión y absorción de Recursos Humanos</w:t>
            </w:r>
          </w:p>
        </w:tc>
        <w:tc>
          <w:tcPr>
            <w:tcW w:w="4962" w:type="dxa"/>
          </w:tcPr>
          <w:p w:rsidR="00714BAE" w:rsidRPr="009F1704" w:rsidRDefault="00903A81"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 xml:space="preserve">Se tiene planificada la absorción, pero no se tiene un plan de gestión de </w:t>
            </w:r>
            <w:proofErr w:type="spellStart"/>
            <w:r w:rsidRPr="009F1704">
              <w:rPr>
                <w:rFonts w:asciiTheme="majorHAnsi" w:hAnsiTheme="majorHAnsi" w:cs="Arial"/>
                <w:szCs w:val="22"/>
                <w:lang w:val="es-BO"/>
              </w:rPr>
              <w:t>RRHH</w:t>
            </w:r>
            <w:proofErr w:type="spellEnd"/>
          </w:p>
        </w:tc>
        <w:tc>
          <w:tcPr>
            <w:tcW w:w="4919" w:type="dxa"/>
          </w:tcPr>
          <w:p w:rsidR="00714BAE" w:rsidRPr="009F1704" w:rsidRDefault="00903A81" w:rsidP="00903A81">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 xml:space="preserve">No se tiene planificada la absorción, tampoco se tiene un plan de gestión de </w:t>
            </w:r>
            <w:proofErr w:type="spellStart"/>
            <w:r w:rsidRPr="009F1704">
              <w:rPr>
                <w:rFonts w:asciiTheme="majorHAnsi" w:hAnsiTheme="majorHAnsi" w:cs="Arial"/>
                <w:szCs w:val="22"/>
                <w:lang w:val="es-BO"/>
              </w:rPr>
              <w:t>RRHH</w:t>
            </w:r>
            <w:proofErr w:type="spellEnd"/>
          </w:p>
        </w:tc>
      </w:tr>
      <w:tr w:rsidR="00903A81" w:rsidRPr="00FA4E0E" w:rsidTr="00985D3E">
        <w:tc>
          <w:tcPr>
            <w:tcW w:w="3964" w:type="dxa"/>
          </w:tcPr>
          <w:p w:rsidR="00903A81" w:rsidRPr="009F1704" w:rsidRDefault="00903A81"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Capacidad de Diagnostico</w:t>
            </w:r>
          </w:p>
        </w:tc>
        <w:tc>
          <w:tcPr>
            <w:tcW w:w="4962" w:type="dxa"/>
          </w:tcPr>
          <w:p w:rsidR="00903A81" w:rsidRPr="009F1704" w:rsidRDefault="00903A81"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109 Laboratorios</w:t>
            </w:r>
          </w:p>
          <w:p w:rsidR="00903A81" w:rsidRPr="009F1704" w:rsidRDefault="00903A81"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12 con capacidad de cultivo</w:t>
            </w:r>
          </w:p>
        </w:tc>
        <w:tc>
          <w:tcPr>
            <w:tcW w:w="4919" w:type="dxa"/>
          </w:tcPr>
          <w:p w:rsidR="00903A81" w:rsidRPr="009F1704" w:rsidRDefault="0004035E" w:rsidP="00903A81">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13</w:t>
            </w:r>
            <w:r w:rsidR="00903A81" w:rsidRPr="009F1704">
              <w:rPr>
                <w:rFonts w:asciiTheme="majorHAnsi" w:hAnsiTheme="majorHAnsi" w:cs="Arial"/>
                <w:szCs w:val="22"/>
                <w:lang w:val="es-BO"/>
              </w:rPr>
              <w:t>3 Laboratorios</w:t>
            </w:r>
          </w:p>
          <w:p w:rsidR="00903A81" w:rsidRPr="009F1704" w:rsidRDefault="00903A81" w:rsidP="00903A81">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40 con capacidad de cultivo</w:t>
            </w:r>
          </w:p>
        </w:tc>
      </w:tr>
      <w:tr w:rsidR="00985D3E" w:rsidRPr="00FA4E0E" w:rsidTr="00985D3E">
        <w:tc>
          <w:tcPr>
            <w:tcW w:w="3964" w:type="dxa"/>
          </w:tcPr>
          <w:p w:rsidR="00985D3E" w:rsidRPr="009F1704" w:rsidRDefault="00985D3E"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Coinfección TB/VIH</w:t>
            </w:r>
          </w:p>
        </w:tc>
        <w:tc>
          <w:tcPr>
            <w:tcW w:w="4962" w:type="dxa"/>
          </w:tcPr>
          <w:p w:rsidR="00985D3E" w:rsidRPr="009F1704" w:rsidRDefault="00985D3E"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Reuniones trimestrales, todos los centros de tratamiento de TB ofertan Prueba Rápida de VIH</w:t>
            </w:r>
          </w:p>
        </w:tc>
        <w:tc>
          <w:tcPr>
            <w:tcW w:w="4919" w:type="dxa"/>
          </w:tcPr>
          <w:p w:rsidR="00985D3E" w:rsidRPr="009F1704" w:rsidRDefault="00985D3E" w:rsidP="00903A81">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Reuniones trimestrales, todos los centros de tratamiento de TB ofertan Prueba Rápida de VIH</w:t>
            </w:r>
          </w:p>
        </w:tc>
      </w:tr>
      <w:tr w:rsidR="00985D3E" w:rsidRPr="00FA4E0E" w:rsidTr="00985D3E">
        <w:tc>
          <w:tcPr>
            <w:tcW w:w="3964" w:type="dxa"/>
          </w:tcPr>
          <w:p w:rsidR="00985D3E" w:rsidRPr="009F1704" w:rsidRDefault="00985D3E"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TB-MDR</w:t>
            </w:r>
          </w:p>
        </w:tc>
        <w:tc>
          <w:tcPr>
            <w:tcW w:w="4962" w:type="dxa"/>
          </w:tcPr>
          <w:p w:rsidR="00985D3E" w:rsidRPr="009F1704" w:rsidRDefault="00985D3E"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Se procesan en GeneXpert y con el resultado de Rifampicina se inicia tratamiento de segunda línea</w:t>
            </w:r>
          </w:p>
        </w:tc>
        <w:tc>
          <w:tcPr>
            <w:tcW w:w="4919" w:type="dxa"/>
          </w:tcPr>
          <w:p w:rsidR="00985D3E" w:rsidRDefault="00985D3E" w:rsidP="00903A81">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Se procesan en GeneXpert y con el resultado de Rifampicina se inicia tratamiento de segunda línea</w:t>
            </w:r>
          </w:p>
          <w:p w:rsidR="00834E54" w:rsidRPr="009F1704" w:rsidRDefault="00834E54" w:rsidP="00834E54">
            <w:pPr>
              <w:autoSpaceDE w:val="0"/>
              <w:autoSpaceDN w:val="0"/>
              <w:adjustRightInd w:val="0"/>
              <w:rPr>
                <w:rFonts w:asciiTheme="majorHAnsi" w:hAnsiTheme="majorHAnsi" w:cs="Arial"/>
                <w:szCs w:val="22"/>
                <w:lang w:val="es-BO"/>
              </w:rPr>
            </w:pPr>
            <w:r>
              <w:rPr>
                <w:rFonts w:asciiTheme="majorHAnsi" w:hAnsiTheme="majorHAnsi" w:cs="Arial"/>
                <w:szCs w:val="22"/>
                <w:lang w:val="es-BO"/>
              </w:rPr>
              <w:t xml:space="preserve">Se tuvo desabastecimiento de </w:t>
            </w:r>
            <w:proofErr w:type="spellStart"/>
            <w:r>
              <w:rPr>
                <w:rFonts w:asciiTheme="majorHAnsi" w:hAnsiTheme="majorHAnsi" w:cs="Arial"/>
                <w:szCs w:val="22"/>
                <w:lang w:val="es-BO"/>
              </w:rPr>
              <w:t>Kanamicina</w:t>
            </w:r>
            <w:proofErr w:type="spellEnd"/>
            <w:r>
              <w:rPr>
                <w:rFonts w:asciiTheme="majorHAnsi" w:hAnsiTheme="majorHAnsi" w:cs="Arial"/>
                <w:szCs w:val="22"/>
                <w:lang w:val="es-BO"/>
              </w:rPr>
              <w:t xml:space="preserve"> durante un mes, lo cual retrasó el inicio de tratamiento de un paciente. </w:t>
            </w:r>
          </w:p>
        </w:tc>
      </w:tr>
      <w:tr w:rsidR="00714BAE" w:rsidRPr="00FA4E0E" w:rsidTr="00985D3E">
        <w:tc>
          <w:tcPr>
            <w:tcW w:w="3964" w:type="dxa"/>
          </w:tcPr>
          <w:p w:rsidR="00714BAE" w:rsidRPr="009F1704" w:rsidRDefault="00B44245"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Actividades de Prevención</w:t>
            </w:r>
          </w:p>
        </w:tc>
        <w:tc>
          <w:tcPr>
            <w:tcW w:w="4962" w:type="dxa"/>
          </w:tcPr>
          <w:p w:rsidR="00714BAE" w:rsidRPr="009F1704" w:rsidRDefault="00985D3E" w:rsidP="00985D3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 xml:space="preserve">Se tienen algunos jingles radiales en algunos municipios. Y tienen material de </w:t>
            </w:r>
            <w:proofErr w:type="spellStart"/>
            <w:r w:rsidRPr="009F1704">
              <w:rPr>
                <w:rFonts w:asciiTheme="majorHAnsi" w:hAnsiTheme="majorHAnsi" w:cs="Arial"/>
                <w:szCs w:val="22"/>
                <w:lang w:val="es-BO"/>
              </w:rPr>
              <w:t>IEC</w:t>
            </w:r>
            <w:proofErr w:type="spellEnd"/>
          </w:p>
          <w:p w:rsidR="00985D3E" w:rsidRPr="009F1704" w:rsidRDefault="00985D3E" w:rsidP="00985D3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No se tiene plan de comunicación</w:t>
            </w:r>
          </w:p>
        </w:tc>
        <w:tc>
          <w:tcPr>
            <w:tcW w:w="4919" w:type="dxa"/>
          </w:tcPr>
          <w:p w:rsidR="00714BAE" w:rsidRPr="009F1704" w:rsidRDefault="00985D3E"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Hacen ferias de salud</w:t>
            </w:r>
          </w:p>
          <w:p w:rsidR="00985D3E" w:rsidRPr="009F1704" w:rsidRDefault="00985D3E" w:rsidP="00985D3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No se tiene un plan de comunicación, ni material</w:t>
            </w:r>
          </w:p>
        </w:tc>
      </w:tr>
      <w:tr w:rsidR="00714BAE" w:rsidRPr="00FA4E0E" w:rsidTr="00985D3E">
        <w:tc>
          <w:tcPr>
            <w:tcW w:w="3964" w:type="dxa"/>
          </w:tcPr>
          <w:p w:rsidR="00714BAE" w:rsidRPr="009F1704" w:rsidRDefault="00B44245"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 xml:space="preserve">Suplementos nutricionales </w:t>
            </w:r>
          </w:p>
        </w:tc>
        <w:tc>
          <w:tcPr>
            <w:tcW w:w="4962" w:type="dxa"/>
          </w:tcPr>
          <w:p w:rsidR="00714BAE" w:rsidRPr="009F1704" w:rsidRDefault="00985D3E" w:rsidP="00985D3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Se tiene apoyo de una ONG externa que apoya con suplementos nutricionales como una canasta familiar</w:t>
            </w:r>
          </w:p>
        </w:tc>
        <w:tc>
          <w:tcPr>
            <w:tcW w:w="4919" w:type="dxa"/>
          </w:tcPr>
          <w:p w:rsidR="00714BAE" w:rsidRPr="009F1704" w:rsidRDefault="00FA0928"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El SEDES compra suplementos para personas con TB sensible con desnutrición moderada y severa</w:t>
            </w:r>
          </w:p>
        </w:tc>
      </w:tr>
      <w:tr w:rsidR="00B44245" w:rsidRPr="00834E54" w:rsidTr="00985D3E">
        <w:tc>
          <w:tcPr>
            <w:tcW w:w="3964" w:type="dxa"/>
          </w:tcPr>
          <w:p w:rsidR="00B44245" w:rsidRPr="009F1704" w:rsidRDefault="00B44245"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Presupuesto del SEDES</w:t>
            </w:r>
          </w:p>
        </w:tc>
        <w:tc>
          <w:tcPr>
            <w:tcW w:w="4962" w:type="dxa"/>
          </w:tcPr>
          <w:p w:rsidR="00B44245" w:rsidRPr="009F1704" w:rsidRDefault="00985D3E" w:rsidP="00FA0928">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35.000. Se considera insuficiente</w:t>
            </w:r>
            <w:r w:rsidR="00FA0928" w:rsidRPr="009F1704">
              <w:rPr>
                <w:rFonts w:asciiTheme="majorHAnsi" w:hAnsiTheme="majorHAnsi" w:cs="Arial"/>
                <w:szCs w:val="22"/>
                <w:lang w:val="es-BO"/>
              </w:rPr>
              <w:t xml:space="preserve">. </w:t>
            </w:r>
          </w:p>
        </w:tc>
        <w:tc>
          <w:tcPr>
            <w:tcW w:w="4919" w:type="dxa"/>
          </w:tcPr>
          <w:p w:rsidR="00B44245" w:rsidRPr="009F1704" w:rsidRDefault="00FA0928" w:rsidP="00714BAE">
            <w:pPr>
              <w:autoSpaceDE w:val="0"/>
              <w:autoSpaceDN w:val="0"/>
              <w:adjustRightInd w:val="0"/>
              <w:rPr>
                <w:rFonts w:asciiTheme="majorHAnsi" w:hAnsiTheme="majorHAnsi" w:cs="Arial"/>
                <w:szCs w:val="22"/>
                <w:lang w:val="es-BO"/>
              </w:rPr>
            </w:pPr>
            <w:r w:rsidRPr="009F1704">
              <w:rPr>
                <w:rFonts w:asciiTheme="majorHAnsi" w:hAnsiTheme="majorHAnsi" w:cs="Arial"/>
                <w:szCs w:val="22"/>
                <w:lang w:val="es-BO"/>
              </w:rPr>
              <w:t xml:space="preserve">78.000. </w:t>
            </w:r>
            <w:r w:rsidR="00834E54">
              <w:rPr>
                <w:rFonts w:asciiTheme="majorHAnsi" w:hAnsiTheme="majorHAnsi" w:cs="Arial"/>
                <w:szCs w:val="22"/>
                <w:lang w:val="es-BO"/>
              </w:rPr>
              <w:t xml:space="preserve">Incluye la compra de Suplementos, </w:t>
            </w:r>
            <w:r w:rsidRPr="009F1704">
              <w:rPr>
                <w:rFonts w:asciiTheme="majorHAnsi" w:hAnsiTheme="majorHAnsi" w:cs="Arial"/>
                <w:szCs w:val="22"/>
                <w:lang w:val="es-BO"/>
              </w:rPr>
              <w:t xml:space="preserve">Se considera insuficiente. </w:t>
            </w:r>
          </w:p>
        </w:tc>
      </w:tr>
    </w:tbl>
    <w:p w:rsidR="00E81494" w:rsidRPr="009F1704" w:rsidRDefault="00E81494" w:rsidP="00E81494">
      <w:pPr>
        <w:autoSpaceDE w:val="0"/>
        <w:autoSpaceDN w:val="0"/>
        <w:adjustRightInd w:val="0"/>
        <w:spacing w:before="240"/>
        <w:ind w:firstLine="360"/>
        <w:rPr>
          <w:rFonts w:asciiTheme="majorHAnsi" w:hAnsiTheme="majorHAnsi" w:cs="Arial"/>
          <w:szCs w:val="22"/>
          <w:lang w:val="es-BO"/>
        </w:rPr>
      </w:pPr>
    </w:p>
    <w:p w:rsidR="00F159A1" w:rsidRPr="009F1704" w:rsidRDefault="00DD3427" w:rsidP="005D29C0">
      <w:pPr>
        <w:ind w:firstLine="360"/>
        <w:rPr>
          <w:rFonts w:asciiTheme="majorHAnsi" w:hAnsiTheme="majorHAnsi" w:cs="Arial"/>
          <w:szCs w:val="22"/>
          <w:lang w:val="es-BO"/>
        </w:rPr>
      </w:pPr>
      <w:r w:rsidRPr="009F1704">
        <w:rPr>
          <w:rFonts w:asciiTheme="majorHAnsi" w:hAnsiTheme="majorHAnsi" w:cs="Arial"/>
          <w:szCs w:val="22"/>
          <w:lang w:val="es-BO"/>
        </w:rPr>
        <w:t xml:space="preserve">De las entrevistas a los programas departamentales se puede concluir que ambos programas tienen </w:t>
      </w:r>
      <w:r w:rsidR="005D29C0" w:rsidRPr="009F1704">
        <w:rPr>
          <w:rFonts w:asciiTheme="majorHAnsi" w:hAnsiTheme="majorHAnsi" w:cs="Arial"/>
          <w:szCs w:val="22"/>
          <w:lang w:val="es-BO"/>
        </w:rPr>
        <w:t>un grado de dependencia de lo</w:t>
      </w:r>
      <w:r w:rsidR="0092711E" w:rsidRPr="009F1704">
        <w:rPr>
          <w:rFonts w:asciiTheme="majorHAnsi" w:hAnsiTheme="majorHAnsi" w:cs="Arial"/>
          <w:szCs w:val="22"/>
          <w:lang w:val="es-BO"/>
        </w:rPr>
        <w:t xml:space="preserve">s recursos del Fondo mundial, sin embargo el Programa Departamental de Cochabamba pese a tener menor presupuesto, se encuentra más fortalecido y cuenta con </w:t>
      </w:r>
      <w:proofErr w:type="spellStart"/>
      <w:r w:rsidR="0092711E" w:rsidRPr="009F1704">
        <w:rPr>
          <w:rFonts w:asciiTheme="majorHAnsi" w:hAnsiTheme="majorHAnsi" w:cs="Arial"/>
          <w:szCs w:val="22"/>
          <w:lang w:val="es-BO"/>
        </w:rPr>
        <w:t>RRHH</w:t>
      </w:r>
      <w:proofErr w:type="spellEnd"/>
      <w:r w:rsidR="0092711E" w:rsidRPr="009F1704">
        <w:rPr>
          <w:rFonts w:asciiTheme="majorHAnsi" w:hAnsiTheme="majorHAnsi" w:cs="Arial"/>
          <w:szCs w:val="22"/>
          <w:lang w:val="es-BO"/>
        </w:rPr>
        <w:t xml:space="preserve"> que han tenido continuidad durante varias gestiones. A diferencia del </w:t>
      </w:r>
      <w:proofErr w:type="spellStart"/>
      <w:r w:rsidR="0092711E" w:rsidRPr="009F1704">
        <w:rPr>
          <w:rFonts w:asciiTheme="majorHAnsi" w:hAnsiTheme="majorHAnsi" w:cs="Arial"/>
          <w:szCs w:val="22"/>
          <w:lang w:val="es-BO"/>
        </w:rPr>
        <w:t>PDCT</w:t>
      </w:r>
      <w:proofErr w:type="spellEnd"/>
      <w:r w:rsidR="0092711E" w:rsidRPr="009F1704">
        <w:rPr>
          <w:rFonts w:asciiTheme="majorHAnsi" w:hAnsiTheme="majorHAnsi" w:cs="Arial"/>
          <w:szCs w:val="22"/>
          <w:lang w:val="es-BO"/>
        </w:rPr>
        <w:t xml:space="preserve"> de La Paz, donde los </w:t>
      </w:r>
      <w:proofErr w:type="spellStart"/>
      <w:r w:rsidR="0092711E" w:rsidRPr="009F1704">
        <w:rPr>
          <w:rFonts w:asciiTheme="majorHAnsi" w:hAnsiTheme="majorHAnsi" w:cs="Arial"/>
          <w:szCs w:val="22"/>
          <w:lang w:val="es-BO"/>
        </w:rPr>
        <w:t>RRHH</w:t>
      </w:r>
      <w:proofErr w:type="spellEnd"/>
      <w:r w:rsidR="0092711E" w:rsidRPr="009F1704">
        <w:rPr>
          <w:rFonts w:asciiTheme="majorHAnsi" w:hAnsiTheme="majorHAnsi" w:cs="Arial"/>
          <w:szCs w:val="22"/>
          <w:lang w:val="es-BO"/>
        </w:rPr>
        <w:t xml:space="preserve"> han tenido frecuente recambio. </w:t>
      </w:r>
    </w:p>
    <w:p w:rsidR="0092711E" w:rsidRPr="009F1704" w:rsidRDefault="0092711E" w:rsidP="005D29C0">
      <w:pPr>
        <w:ind w:firstLine="360"/>
        <w:rPr>
          <w:rFonts w:asciiTheme="majorHAnsi" w:hAnsiTheme="majorHAnsi" w:cs="Arial"/>
          <w:szCs w:val="22"/>
          <w:lang w:val="es-BO"/>
        </w:rPr>
      </w:pPr>
    </w:p>
    <w:p w:rsidR="0092711E" w:rsidRPr="009F1704" w:rsidRDefault="0092711E" w:rsidP="005D29C0">
      <w:pPr>
        <w:ind w:firstLine="360"/>
        <w:rPr>
          <w:rFonts w:asciiTheme="majorHAnsi" w:hAnsiTheme="majorHAnsi" w:cs="Arial"/>
          <w:szCs w:val="22"/>
          <w:lang w:val="es-BO"/>
        </w:rPr>
      </w:pPr>
      <w:r w:rsidRPr="009F1704">
        <w:rPr>
          <w:rFonts w:asciiTheme="majorHAnsi" w:hAnsiTheme="majorHAnsi" w:cs="Arial"/>
          <w:szCs w:val="22"/>
          <w:lang w:val="es-BO"/>
        </w:rPr>
        <w:t xml:space="preserve">En el </w:t>
      </w:r>
      <w:proofErr w:type="spellStart"/>
      <w:r w:rsidRPr="009F1704">
        <w:rPr>
          <w:rFonts w:asciiTheme="majorHAnsi" w:hAnsiTheme="majorHAnsi" w:cs="Arial"/>
          <w:szCs w:val="22"/>
          <w:lang w:val="es-BO"/>
        </w:rPr>
        <w:t>PDCT</w:t>
      </w:r>
      <w:proofErr w:type="spellEnd"/>
      <w:r w:rsidRPr="009F1704">
        <w:rPr>
          <w:rFonts w:asciiTheme="majorHAnsi" w:hAnsiTheme="majorHAnsi" w:cs="Arial"/>
          <w:szCs w:val="22"/>
          <w:lang w:val="es-BO"/>
        </w:rPr>
        <w:t xml:space="preserve"> de La Paz, no se cuenta con ambientes adecuados, solamente se tienen 3 escritorios y se tienen 4 consultores del Fondo Mundial, por lo que no es posible realizar el trabajo de manera adecuada, esto genera un pobre clima laboral y desmotivación al personal consultor. </w:t>
      </w:r>
    </w:p>
    <w:p w:rsidR="00F159A1" w:rsidRPr="009F1704" w:rsidRDefault="00F159A1" w:rsidP="00864A75">
      <w:pPr>
        <w:rPr>
          <w:rFonts w:asciiTheme="majorHAnsi" w:hAnsiTheme="majorHAnsi"/>
          <w:szCs w:val="22"/>
          <w:lang w:val="es-BO"/>
        </w:rPr>
      </w:pPr>
    </w:p>
    <w:p w:rsidR="00F159A1" w:rsidRPr="009F1704" w:rsidRDefault="00F159A1" w:rsidP="00864A75">
      <w:pPr>
        <w:rPr>
          <w:rFonts w:asciiTheme="majorHAnsi" w:hAnsiTheme="majorHAnsi"/>
          <w:szCs w:val="22"/>
          <w:lang w:val="es-BO"/>
        </w:rPr>
      </w:pPr>
    </w:p>
    <w:p w:rsidR="00F159A1" w:rsidRPr="009F1704" w:rsidRDefault="00F159A1" w:rsidP="00864A75">
      <w:pPr>
        <w:rPr>
          <w:rFonts w:asciiTheme="majorHAnsi" w:hAnsiTheme="majorHAnsi"/>
          <w:szCs w:val="22"/>
          <w:lang w:val="es-BO"/>
        </w:rPr>
      </w:pPr>
    </w:p>
    <w:p w:rsidR="0092711E" w:rsidRPr="009F1704" w:rsidRDefault="0092711E" w:rsidP="00864A75">
      <w:pPr>
        <w:rPr>
          <w:rFonts w:asciiTheme="majorHAnsi" w:hAnsiTheme="majorHAnsi"/>
          <w:szCs w:val="22"/>
          <w:lang w:val="es-BO"/>
        </w:rPr>
        <w:sectPr w:rsidR="0092711E" w:rsidRPr="009F1704" w:rsidSect="00E81494">
          <w:endnotePr>
            <w:numFmt w:val="decimal"/>
          </w:endnotePr>
          <w:pgSz w:w="15840" w:h="12240" w:orient="landscape" w:code="1"/>
          <w:pgMar w:top="1134" w:right="1134" w:bottom="851" w:left="851" w:header="709" w:footer="709" w:gutter="0"/>
          <w:cols w:space="708"/>
          <w:docGrid w:linePitch="360"/>
        </w:sectPr>
      </w:pPr>
    </w:p>
    <w:p w:rsidR="0092711E" w:rsidRPr="007C4FD1" w:rsidRDefault="0092711E" w:rsidP="007C4FD1">
      <w:pPr>
        <w:pStyle w:val="Prrafodelista"/>
        <w:numPr>
          <w:ilvl w:val="1"/>
          <w:numId w:val="22"/>
        </w:numPr>
        <w:rPr>
          <w:rFonts w:asciiTheme="majorHAnsi" w:hAnsiTheme="majorHAnsi"/>
          <w:lang w:val="es-BO"/>
        </w:rPr>
      </w:pPr>
      <w:r w:rsidRPr="007C4FD1">
        <w:rPr>
          <w:rFonts w:asciiTheme="majorHAnsi" w:hAnsiTheme="majorHAnsi"/>
          <w:b/>
          <w:lang w:val="es-BO"/>
        </w:rPr>
        <w:lastRenderedPageBreak/>
        <w:t xml:space="preserve">Objetivo 3. </w:t>
      </w:r>
      <w:r w:rsidRPr="007C4FD1">
        <w:rPr>
          <w:rFonts w:asciiTheme="majorHAnsi" w:hAnsiTheme="majorHAnsi"/>
          <w:lang w:val="es-BO"/>
        </w:rPr>
        <w:t>Supervisión a centro de atención de pacientes con tuberculosis y entrevistas al personal del mismo, para verificar las condiciones de atención a los usuarios, y entrevistas a los usuarios del programa para obtener sus percepciones de la atención recibida</w:t>
      </w:r>
    </w:p>
    <w:p w:rsidR="00864A75" w:rsidRPr="009F1704" w:rsidRDefault="00864A75" w:rsidP="00864A75">
      <w:pPr>
        <w:rPr>
          <w:rFonts w:asciiTheme="majorHAnsi" w:hAnsiTheme="majorHAnsi"/>
          <w:szCs w:val="22"/>
          <w:lang w:val="es-BO"/>
        </w:rPr>
      </w:pPr>
    </w:p>
    <w:p w:rsidR="0092711E" w:rsidRPr="009F1704" w:rsidRDefault="0092711E" w:rsidP="0092711E">
      <w:pPr>
        <w:ind w:left="360" w:firstLine="360"/>
        <w:rPr>
          <w:rFonts w:asciiTheme="majorHAnsi" w:hAnsiTheme="majorHAnsi" w:cs="Arial"/>
          <w:bCs/>
          <w:kern w:val="32"/>
          <w:szCs w:val="22"/>
          <w:lang w:val="es-BO"/>
        </w:rPr>
      </w:pPr>
      <w:r w:rsidRPr="009F1704">
        <w:rPr>
          <w:rFonts w:asciiTheme="majorHAnsi" w:hAnsiTheme="majorHAnsi" w:cs="Arial"/>
          <w:bCs/>
          <w:kern w:val="32"/>
          <w:szCs w:val="22"/>
          <w:lang w:val="es-BO"/>
        </w:rPr>
        <w:t>Durante la Visita de Campo se supervisaron los centros de salud Hospital La Paz, en la ciudad de La Paz, y centro de salud Alalay en la ciudad de Cochabamba</w:t>
      </w:r>
      <w:r w:rsidR="00445EDD" w:rsidRPr="009F1704">
        <w:rPr>
          <w:rFonts w:asciiTheme="majorHAnsi" w:hAnsiTheme="majorHAnsi" w:cs="Arial"/>
          <w:bCs/>
          <w:kern w:val="32"/>
          <w:szCs w:val="22"/>
          <w:lang w:val="es-BO"/>
        </w:rPr>
        <w:t>, se realizaron entrevistas al personal de atención a pacientes con TB, al personal de laboratorio y al personal de farmacia, también se realizaron entrevistas a los usuarios los resultados de la misma se encuentran en la Tabla 4.</w:t>
      </w:r>
    </w:p>
    <w:p w:rsidR="0092711E" w:rsidRPr="009F1704" w:rsidRDefault="0092711E" w:rsidP="00864A75">
      <w:pPr>
        <w:rPr>
          <w:rFonts w:asciiTheme="majorHAnsi" w:hAnsiTheme="majorHAnsi"/>
          <w:szCs w:val="22"/>
          <w:lang w:val="es-BO"/>
        </w:rPr>
      </w:pPr>
    </w:p>
    <w:p w:rsidR="00864A75" w:rsidRPr="009F1704" w:rsidRDefault="00864A75" w:rsidP="00864A75">
      <w:pPr>
        <w:rPr>
          <w:rFonts w:asciiTheme="majorHAnsi" w:hAnsiTheme="majorHAnsi"/>
          <w:szCs w:val="22"/>
          <w:lang w:val="es-BO"/>
        </w:rPr>
      </w:pPr>
    </w:p>
    <w:p w:rsidR="00445EDD" w:rsidRPr="009F1704" w:rsidRDefault="007C4FD1" w:rsidP="007C4FD1">
      <w:pPr>
        <w:pStyle w:val="Descripcin"/>
        <w:jc w:val="center"/>
        <w:rPr>
          <w:rFonts w:asciiTheme="majorHAnsi" w:hAnsiTheme="majorHAnsi"/>
          <w:b w:val="0"/>
          <w:bCs w:val="0"/>
          <w:sz w:val="22"/>
          <w:szCs w:val="22"/>
          <w:lang w:val="es-BO"/>
        </w:rPr>
      </w:pPr>
      <w:bookmarkStart w:id="20" w:name="_Toc504083760"/>
      <w:proofErr w:type="spellStart"/>
      <w:r w:rsidRPr="007C4FD1">
        <w:rPr>
          <w:rFonts w:asciiTheme="majorHAnsi" w:hAnsiTheme="majorHAnsi"/>
        </w:rPr>
        <w:t>Tabla</w:t>
      </w:r>
      <w:proofErr w:type="spellEnd"/>
      <w:r w:rsidRPr="007C4FD1">
        <w:rPr>
          <w:rFonts w:asciiTheme="majorHAnsi" w:hAnsiTheme="majorHAnsi"/>
        </w:rPr>
        <w:t xml:space="preserve"> </w:t>
      </w:r>
      <w:r w:rsidRPr="007C4FD1">
        <w:rPr>
          <w:rFonts w:asciiTheme="majorHAnsi" w:hAnsiTheme="majorHAnsi"/>
        </w:rPr>
        <w:fldChar w:fldCharType="begin"/>
      </w:r>
      <w:r w:rsidRPr="007C4FD1">
        <w:rPr>
          <w:rFonts w:asciiTheme="majorHAnsi" w:hAnsiTheme="majorHAnsi"/>
        </w:rPr>
        <w:instrText xml:space="preserve"> SEQ Tabla \* ARABIC </w:instrText>
      </w:r>
      <w:r w:rsidRPr="007C4FD1">
        <w:rPr>
          <w:rFonts w:asciiTheme="majorHAnsi" w:hAnsiTheme="majorHAnsi"/>
        </w:rPr>
        <w:fldChar w:fldCharType="separate"/>
      </w:r>
      <w:r w:rsidR="008534CF">
        <w:rPr>
          <w:rFonts w:asciiTheme="majorHAnsi" w:hAnsiTheme="majorHAnsi"/>
          <w:noProof/>
        </w:rPr>
        <w:t>4</w:t>
      </w:r>
      <w:r w:rsidRPr="007C4FD1">
        <w:rPr>
          <w:rFonts w:asciiTheme="majorHAnsi" w:hAnsiTheme="majorHAnsi"/>
        </w:rPr>
        <w:fldChar w:fldCharType="end"/>
      </w:r>
      <w:r w:rsidR="00445EDD" w:rsidRPr="009F1704">
        <w:rPr>
          <w:rFonts w:asciiTheme="majorHAnsi" w:hAnsiTheme="majorHAnsi"/>
          <w:bCs w:val="0"/>
          <w:sz w:val="22"/>
          <w:szCs w:val="22"/>
          <w:lang w:val="es-BO"/>
        </w:rPr>
        <w:t xml:space="preserve">. </w:t>
      </w:r>
      <w:r w:rsidR="00445EDD" w:rsidRPr="009F1704">
        <w:rPr>
          <w:rFonts w:asciiTheme="majorHAnsi" w:hAnsiTheme="majorHAnsi"/>
          <w:b w:val="0"/>
          <w:bCs w:val="0"/>
          <w:sz w:val="22"/>
          <w:szCs w:val="22"/>
          <w:lang w:val="es-BO"/>
        </w:rPr>
        <w:t>Resultados de las Entrevistas Centros de Atención de Tuberculosis, y Usuarios Atendidos por los centros</w:t>
      </w:r>
      <w:r w:rsidR="00AA48C3" w:rsidRPr="009F1704">
        <w:rPr>
          <w:rFonts w:asciiTheme="majorHAnsi" w:hAnsiTheme="majorHAnsi"/>
          <w:b w:val="0"/>
          <w:bCs w:val="0"/>
          <w:sz w:val="22"/>
          <w:szCs w:val="22"/>
          <w:lang w:val="es-BO"/>
        </w:rPr>
        <w:t>, Hospital La Paz y Centro de Salud Alalay</w:t>
      </w:r>
      <w:r w:rsidR="00445EDD" w:rsidRPr="009F1704">
        <w:rPr>
          <w:rFonts w:asciiTheme="majorHAnsi" w:hAnsiTheme="majorHAnsi"/>
          <w:b w:val="0"/>
          <w:bCs w:val="0"/>
          <w:sz w:val="22"/>
          <w:szCs w:val="22"/>
          <w:lang w:val="es-BO"/>
        </w:rPr>
        <w:t>.</w:t>
      </w:r>
      <w:bookmarkEnd w:id="20"/>
    </w:p>
    <w:p w:rsidR="00864A75" w:rsidRPr="009F1704" w:rsidRDefault="00864A75" w:rsidP="00864A75">
      <w:pPr>
        <w:rPr>
          <w:rFonts w:asciiTheme="majorHAnsi" w:hAnsiTheme="majorHAnsi"/>
          <w:szCs w:val="22"/>
          <w:lang w:val="es-BO"/>
        </w:rPr>
      </w:pPr>
    </w:p>
    <w:tbl>
      <w:tblPr>
        <w:tblStyle w:val="Tablaconcuadrcula"/>
        <w:tblW w:w="0" w:type="auto"/>
        <w:tblLook w:val="04A0" w:firstRow="1" w:lastRow="0" w:firstColumn="1" w:lastColumn="0" w:noHBand="0" w:noVBand="1"/>
      </w:tblPr>
      <w:tblGrid>
        <w:gridCol w:w="1980"/>
        <w:gridCol w:w="3118"/>
        <w:gridCol w:w="5147"/>
      </w:tblGrid>
      <w:tr w:rsidR="0047627A" w:rsidRPr="009F1704" w:rsidTr="00AD7FD0">
        <w:tc>
          <w:tcPr>
            <w:tcW w:w="1980" w:type="dxa"/>
          </w:tcPr>
          <w:p w:rsidR="0047627A" w:rsidRPr="009F1704" w:rsidRDefault="009F1704" w:rsidP="00864A75">
            <w:pPr>
              <w:rPr>
                <w:rFonts w:asciiTheme="majorHAnsi" w:hAnsiTheme="majorHAnsi"/>
                <w:b/>
                <w:szCs w:val="22"/>
                <w:lang w:val="es-BO"/>
              </w:rPr>
            </w:pPr>
            <w:r>
              <w:rPr>
                <w:rFonts w:asciiTheme="majorHAnsi" w:hAnsiTheme="majorHAnsi"/>
                <w:b/>
                <w:szCs w:val="22"/>
                <w:lang w:val="es-BO"/>
              </w:rPr>
              <w:t xml:space="preserve">Tipo de </w:t>
            </w:r>
            <w:r w:rsidR="0047627A" w:rsidRPr="009F1704">
              <w:rPr>
                <w:rFonts w:asciiTheme="majorHAnsi" w:hAnsiTheme="majorHAnsi"/>
                <w:b/>
                <w:szCs w:val="22"/>
                <w:lang w:val="es-BO"/>
              </w:rPr>
              <w:t>Entrevistado</w:t>
            </w:r>
          </w:p>
        </w:tc>
        <w:tc>
          <w:tcPr>
            <w:tcW w:w="3118" w:type="dxa"/>
          </w:tcPr>
          <w:p w:rsidR="0047627A" w:rsidRPr="009F1704" w:rsidRDefault="0047627A" w:rsidP="00864A75">
            <w:pPr>
              <w:rPr>
                <w:rFonts w:asciiTheme="majorHAnsi" w:hAnsiTheme="majorHAnsi"/>
                <w:b/>
                <w:szCs w:val="22"/>
                <w:lang w:val="es-BO"/>
              </w:rPr>
            </w:pPr>
            <w:r w:rsidRPr="009F1704">
              <w:rPr>
                <w:rFonts w:asciiTheme="majorHAnsi" w:hAnsiTheme="majorHAnsi"/>
                <w:b/>
                <w:szCs w:val="22"/>
                <w:lang w:val="es-BO"/>
              </w:rPr>
              <w:t>Aspecto Analizado</w:t>
            </w:r>
          </w:p>
        </w:tc>
        <w:tc>
          <w:tcPr>
            <w:tcW w:w="5147" w:type="dxa"/>
          </w:tcPr>
          <w:p w:rsidR="0047627A" w:rsidRPr="009F1704" w:rsidRDefault="0047627A" w:rsidP="00864A75">
            <w:pPr>
              <w:rPr>
                <w:rFonts w:asciiTheme="majorHAnsi" w:hAnsiTheme="majorHAnsi"/>
                <w:b/>
                <w:szCs w:val="22"/>
                <w:lang w:val="es-BO"/>
              </w:rPr>
            </w:pPr>
            <w:r w:rsidRPr="009F1704">
              <w:rPr>
                <w:rFonts w:asciiTheme="majorHAnsi" w:hAnsiTheme="majorHAnsi"/>
                <w:b/>
                <w:szCs w:val="22"/>
                <w:lang w:val="es-BO"/>
              </w:rPr>
              <w:t>Resultados</w:t>
            </w:r>
          </w:p>
        </w:tc>
      </w:tr>
      <w:tr w:rsidR="0047627A" w:rsidRPr="00FA4E0E" w:rsidTr="00AD7FD0">
        <w:tc>
          <w:tcPr>
            <w:tcW w:w="1980" w:type="dxa"/>
          </w:tcPr>
          <w:p w:rsidR="0047627A" w:rsidRPr="009F1704" w:rsidRDefault="0047627A" w:rsidP="00864A75">
            <w:pPr>
              <w:rPr>
                <w:rFonts w:asciiTheme="majorHAnsi" w:hAnsiTheme="majorHAnsi"/>
                <w:szCs w:val="22"/>
                <w:lang w:val="es-BO"/>
              </w:rPr>
            </w:pPr>
            <w:r w:rsidRPr="009F1704">
              <w:rPr>
                <w:rFonts w:asciiTheme="majorHAnsi" w:hAnsiTheme="majorHAnsi"/>
                <w:szCs w:val="22"/>
                <w:lang w:val="es-BO"/>
              </w:rPr>
              <w:t>Personal que atiende a los usuarios</w:t>
            </w:r>
          </w:p>
        </w:tc>
        <w:tc>
          <w:tcPr>
            <w:tcW w:w="3118" w:type="dxa"/>
          </w:tcPr>
          <w:p w:rsidR="0047627A" w:rsidRPr="009F1704" w:rsidRDefault="0047627A" w:rsidP="00864A75">
            <w:pPr>
              <w:rPr>
                <w:rFonts w:asciiTheme="majorHAnsi" w:hAnsiTheme="majorHAnsi"/>
                <w:szCs w:val="22"/>
                <w:lang w:val="es-BO"/>
              </w:rPr>
            </w:pPr>
            <w:r w:rsidRPr="009F1704">
              <w:rPr>
                <w:rFonts w:asciiTheme="majorHAnsi" w:hAnsiTheme="majorHAnsi"/>
                <w:szCs w:val="22"/>
                <w:lang w:val="es-BO"/>
              </w:rPr>
              <w:t>Diagnóstico de TB y uso de GeneXpert</w:t>
            </w:r>
          </w:p>
        </w:tc>
        <w:tc>
          <w:tcPr>
            <w:tcW w:w="5147" w:type="dxa"/>
          </w:tcPr>
          <w:p w:rsidR="0047627A" w:rsidRPr="009F1704" w:rsidRDefault="0047627A" w:rsidP="00864A75">
            <w:pPr>
              <w:rPr>
                <w:rFonts w:asciiTheme="majorHAnsi" w:hAnsiTheme="majorHAnsi"/>
                <w:szCs w:val="22"/>
                <w:lang w:val="es-BO"/>
              </w:rPr>
            </w:pPr>
            <w:r w:rsidRPr="009F1704">
              <w:rPr>
                <w:rFonts w:asciiTheme="majorHAnsi" w:hAnsiTheme="majorHAnsi"/>
                <w:szCs w:val="22"/>
                <w:lang w:val="es-BO"/>
              </w:rPr>
              <w:t>- Se cuenta con todos los insumos y reactivos necesarios para el Diagnostico</w:t>
            </w:r>
            <w:r w:rsidR="00B44D4F" w:rsidRPr="009F1704">
              <w:rPr>
                <w:rFonts w:asciiTheme="majorHAnsi" w:hAnsiTheme="majorHAnsi"/>
                <w:szCs w:val="22"/>
                <w:lang w:val="es-BO"/>
              </w:rPr>
              <w:t xml:space="preserve"> en ambos centros. </w:t>
            </w:r>
          </w:p>
          <w:p w:rsidR="0047627A" w:rsidRPr="009F1704" w:rsidRDefault="0047627A" w:rsidP="00864A75">
            <w:pPr>
              <w:rPr>
                <w:rFonts w:asciiTheme="majorHAnsi" w:hAnsiTheme="majorHAnsi"/>
                <w:szCs w:val="22"/>
                <w:lang w:val="es-BO"/>
              </w:rPr>
            </w:pPr>
            <w:r w:rsidRPr="009F1704">
              <w:rPr>
                <w:rFonts w:asciiTheme="majorHAnsi" w:hAnsiTheme="majorHAnsi"/>
                <w:szCs w:val="22"/>
                <w:lang w:val="es-BO"/>
              </w:rPr>
              <w:t xml:space="preserve">- </w:t>
            </w:r>
            <w:r w:rsidR="00B44D4F" w:rsidRPr="009F1704">
              <w:rPr>
                <w:rFonts w:asciiTheme="majorHAnsi" w:hAnsiTheme="majorHAnsi"/>
                <w:szCs w:val="22"/>
                <w:lang w:val="es-BO"/>
              </w:rPr>
              <w:t xml:space="preserve">En La Paz, </w:t>
            </w:r>
            <w:r w:rsidRPr="009F1704">
              <w:rPr>
                <w:rFonts w:asciiTheme="majorHAnsi" w:hAnsiTheme="majorHAnsi"/>
                <w:szCs w:val="22"/>
                <w:lang w:val="es-BO"/>
              </w:rPr>
              <w:t>GeneXpert se utiliza solo para los usuarios determinados por un</w:t>
            </w:r>
            <w:r w:rsidR="00B44D4F" w:rsidRPr="009F1704">
              <w:rPr>
                <w:rFonts w:asciiTheme="majorHAnsi" w:hAnsiTheme="majorHAnsi"/>
                <w:szCs w:val="22"/>
                <w:lang w:val="es-BO"/>
              </w:rPr>
              <w:t xml:space="preserve"> circular del PNCT, no para </w:t>
            </w:r>
            <w:proofErr w:type="spellStart"/>
            <w:r w:rsidR="00B44D4F" w:rsidRPr="009F1704">
              <w:rPr>
                <w:rFonts w:asciiTheme="majorHAnsi" w:hAnsiTheme="majorHAnsi"/>
                <w:szCs w:val="22"/>
                <w:lang w:val="es-BO"/>
              </w:rPr>
              <w:t>e</w:t>
            </w:r>
            <w:r w:rsidRPr="009F1704">
              <w:rPr>
                <w:rFonts w:asciiTheme="majorHAnsi" w:hAnsiTheme="majorHAnsi"/>
                <w:szCs w:val="22"/>
                <w:lang w:val="es-BO"/>
              </w:rPr>
              <w:t>xtrapulmonares</w:t>
            </w:r>
            <w:proofErr w:type="spellEnd"/>
            <w:r w:rsidRPr="009F1704">
              <w:rPr>
                <w:rFonts w:asciiTheme="majorHAnsi" w:hAnsiTheme="majorHAnsi"/>
                <w:szCs w:val="22"/>
                <w:lang w:val="es-BO"/>
              </w:rPr>
              <w:t xml:space="preserve">. </w:t>
            </w:r>
            <w:r w:rsidR="00B44D4F" w:rsidRPr="009F1704">
              <w:rPr>
                <w:rFonts w:asciiTheme="majorHAnsi" w:hAnsiTheme="majorHAnsi"/>
                <w:szCs w:val="22"/>
                <w:lang w:val="es-BO"/>
              </w:rPr>
              <w:t xml:space="preserve">En la ciudad de Cochabamba si se atienden muestras </w:t>
            </w:r>
            <w:proofErr w:type="spellStart"/>
            <w:r w:rsidR="00AD7FD0" w:rsidRPr="009F1704">
              <w:rPr>
                <w:rFonts w:asciiTheme="majorHAnsi" w:hAnsiTheme="majorHAnsi"/>
                <w:szCs w:val="22"/>
                <w:lang w:val="es-BO"/>
              </w:rPr>
              <w:t>e</w:t>
            </w:r>
            <w:r w:rsidR="00B44D4F" w:rsidRPr="009F1704">
              <w:rPr>
                <w:rFonts w:asciiTheme="majorHAnsi" w:hAnsiTheme="majorHAnsi"/>
                <w:szCs w:val="22"/>
                <w:lang w:val="es-BO"/>
              </w:rPr>
              <w:t>xtrapulmonares</w:t>
            </w:r>
            <w:proofErr w:type="spellEnd"/>
            <w:r w:rsidR="00B44D4F" w:rsidRPr="009F1704">
              <w:rPr>
                <w:rFonts w:asciiTheme="majorHAnsi" w:hAnsiTheme="majorHAnsi"/>
                <w:szCs w:val="22"/>
                <w:lang w:val="es-BO"/>
              </w:rPr>
              <w:t xml:space="preserve"> porque se tiene un convenio con una fundación y se cuenta con otro equipo de GeneXpert. </w:t>
            </w:r>
          </w:p>
          <w:p w:rsidR="00AA48C3" w:rsidRPr="009F1704" w:rsidRDefault="00AA48C3" w:rsidP="00AA48C3">
            <w:pPr>
              <w:rPr>
                <w:rFonts w:asciiTheme="majorHAnsi" w:hAnsiTheme="majorHAnsi"/>
                <w:szCs w:val="22"/>
                <w:lang w:val="es-BO"/>
              </w:rPr>
            </w:pPr>
            <w:r w:rsidRPr="009F1704">
              <w:rPr>
                <w:rFonts w:asciiTheme="majorHAnsi" w:hAnsiTheme="majorHAnsi"/>
                <w:szCs w:val="22"/>
                <w:lang w:val="es-BO"/>
              </w:rPr>
              <w:t xml:space="preserve">- Se ha utilizado los equipos para recaídas y se han obtenido resultados en 3 días. </w:t>
            </w:r>
          </w:p>
          <w:p w:rsidR="00AA48C3" w:rsidRPr="009F1704" w:rsidRDefault="00AA48C3" w:rsidP="00AA48C3">
            <w:pPr>
              <w:rPr>
                <w:rFonts w:asciiTheme="majorHAnsi" w:hAnsiTheme="majorHAnsi"/>
                <w:szCs w:val="22"/>
                <w:lang w:val="es-BO"/>
              </w:rPr>
            </w:pPr>
            <w:r w:rsidRPr="009F1704">
              <w:rPr>
                <w:rFonts w:asciiTheme="majorHAnsi" w:hAnsiTheme="majorHAnsi"/>
                <w:szCs w:val="22"/>
                <w:lang w:val="es-BO"/>
              </w:rPr>
              <w:t xml:space="preserve">- Los costos de envió de muestras y recojo de resultados, tanto en La Paz como en Cochabamba, son asumidos por el personal de salud. </w:t>
            </w:r>
          </w:p>
        </w:tc>
      </w:tr>
      <w:tr w:rsidR="0047627A" w:rsidRPr="00FA4E0E" w:rsidTr="00AD7FD0">
        <w:tc>
          <w:tcPr>
            <w:tcW w:w="1980" w:type="dxa"/>
          </w:tcPr>
          <w:p w:rsidR="0047627A" w:rsidRPr="009F1704" w:rsidRDefault="00AA48C3" w:rsidP="00864A75">
            <w:pPr>
              <w:rPr>
                <w:rFonts w:asciiTheme="majorHAnsi" w:hAnsiTheme="majorHAnsi"/>
                <w:szCs w:val="22"/>
                <w:lang w:val="es-BO"/>
              </w:rPr>
            </w:pPr>
            <w:r w:rsidRPr="009F1704">
              <w:rPr>
                <w:rFonts w:asciiTheme="majorHAnsi" w:hAnsiTheme="majorHAnsi"/>
                <w:szCs w:val="22"/>
                <w:lang w:val="es-BO"/>
              </w:rPr>
              <w:t>Personal de Farmacia</w:t>
            </w:r>
          </w:p>
        </w:tc>
        <w:tc>
          <w:tcPr>
            <w:tcW w:w="3118" w:type="dxa"/>
          </w:tcPr>
          <w:p w:rsidR="0047627A" w:rsidRPr="009F1704" w:rsidRDefault="00AA48C3" w:rsidP="00864A75">
            <w:pPr>
              <w:rPr>
                <w:rFonts w:asciiTheme="majorHAnsi" w:hAnsiTheme="majorHAnsi"/>
                <w:szCs w:val="22"/>
                <w:lang w:val="es-BO"/>
              </w:rPr>
            </w:pPr>
            <w:r w:rsidRPr="009F1704">
              <w:rPr>
                <w:rFonts w:asciiTheme="majorHAnsi" w:hAnsiTheme="majorHAnsi"/>
                <w:szCs w:val="22"/>
                <w:lang w:val="es-BO"/>
              </w:rPr>
              <w:t>Cumplimiento de normas nacionales</w:t>
            </w:r>
          </w:p>
        </w:tc>
        <w:tc>
          <w:tcPr>
            <w:tcW w:w="5147" w:type="dxa"/>
          </w:tcPr>
          <w:p w:rsidR="0047627A" w:rsidRPr="009F1704" w:rsidRDefault="00AA48C3" w:rsidP="00864A75">
            <w:pPr>
              <w:rPr>
                <w:rFonts w:asciiTheme="majorHAnsi" w:hAnsiTheme="majorHAnsi"/>
                <w:szCs w:val="22"/>
                <w:lang w:val="es-BO"/>
              </w:rPr>
            </w:pPr>
            <w:r w:rsidRPr="009F1704">
              <w:rPr>
                <w:rFonts w:asciiTheme="majorHAnsi" w:hAnsiTheme="majorHAnsi"/>
                <w:szCs w:val="22"/>
                <w:lang w:val="es-BO"/>
              </w:rPr>
              <w:t>- Se cumplen todos los procedimientos y se utiliza el software SALMI/SIAL, SIAF</w:t>
            </w:r>
            <w:r w:rsidR="00AD7FD0" w:rsidRPr="009F1704">
              <w:rPr>
                <w:rFonts w:asciiTheme="majorHAnsi" w:hAnsiTheme="majorHAnsi"/>
                <w:szCs w:val="22"/>
                <w:lang w:val="es-BO"/>
              </w:rPr>
              <w:t xml:space="preserve"> en ambas ciudades.</w:t>
            </w:r>
          </w:p>
        </w:tc>
      </w:tr>
      <w:tr w:rsidR="00AA48C3" w:rsidRPr="00FA4E0E" w:rsidTr="00AD7FD0">
        <w:tc>
          <w:tcPr>
            <w:tcW w:w="1980" w:type="dxa"/>
          </w:tcPr>
          <w:p w:rsidR="00AA48C3" w:rsidRPr="009F1704" w:rsidRDefault="00AA48C3" w:rsidP="00864A75">
            <w:pPr>
              <w:rPr>
                <w:rFonts w:asciiTheme="majorHAnsi" w:hAnsiTheme="majorHAnsi"/>
                <w:szCs w:val="22"/>
                <w:lang w:val="es-BO"/>
              </w:rPr>
            </w:pPr>
            <w:r w:rsidRPr="009F1704">
              <w:rPr>
                <w:rFonts w:asciiTheme="majorHAnsi" w:hAnsiTheme="majorHAnsi"/>
                <w:szCs w:val="22"/>
                <w:lang w:val="es-BO"/>
              </w:rPr>
              <w:t>Personal de Dispensación</w:t>
            </w:r>
          </w:p>
        </w:tc>
        <w:tc>
          <w:tcPr>
            <w:tcW w:w="3118" w:type="dxa"/>
          </w:tcPr>
          <w:p w:rsidR="00AA48C3" w:rsidRPr="009F1704" w:rsidRDefault="00AA48C3" w:rsidP="00864A75">
            <w:pPr>
              <w:rPr>
                <w:rFonts w:asciiTheme="majorHAnsi" w:hAnsiTheme="majorHAnsi"/>
                <w:szCs w:val="22"/>
                <w:lang w:val="es-BO"/>
              </w:rPr>
            </w:pPr>
            <w:r w:rsidRPr="009F1704">
              <w:rPr>
                <w:rFonts w:asciiTheme="majorHAnsi" w:hAnsiTheme="majorHAnsi"/>
                <w:szCs w:val="22"/>
                <w:lang w:val="es-BO"/>
              </w:rPr>
              <w:t>Seguimiento y tratamiento DOTS</w:t>
            </w:r>
          </w:p>
        </w:tc>
        <w:tc>
          <w:tcPr>
            <w:tcW w:w="5147" w:type="dxa"/>
          </w:tcPr>
          <w:p w:rsidR="00AA48C3" w:rsidRPr="009F1704" w:rsidRDefault="00AA48C3" w:rsidP="00AA48C3">
            <w:pPr>
              <w:rPr>
                <w:rFonts w:asciiTheme="majorHAnsi" w:hAnsiTheme="majorHAnsi"/>
                <w:szCs w:val="22"/>
                <w:lang w:val="es-BO"/>
              </w:rPr>
            </w:pPr>
            <w:r w:rsidRPr="009F1704">
              <w:rPr>
                <w:rFonts w:asciiTheme="majorHAnsi" w:hAnsiTheme="majorHAnsi"/>
                <w:szCs w:val="22"/>
                <w:lang w:val="es-BO"/>
              </w:rPr>
              <w:t xml:space="preserve">- En cuanto al manejo de medicamentos, se hace rotación de los stocks con poca vida útil. </w:t>
            </w:r>
          </w:p>
          <w:p w:rsidR="00AA48C3" w:rsidRPr="009F1704" w:rsidRDefault="00AA48C3" w:rsidP="00AA48C3">
            <w:pPr>
              <w:rPr>
                <w:rFonts w:asciiTheme="majorHAnsi" w:hAnsiTheme="majorHAnsi"/>
                <w:szCs w:val="22"/>
                <w:lang w:val="es-BO"/>
              </w:rPr>
            </w:pPr>
            <w:r w:rsidRPr="009F1704">
              <w:rPr>
                <w:rFonts w:asciiTheme="majorHAnsi" w:hAnsiTheme="majorHAnsi"/>
                <w:szCs w:val="22"/>
                <w:lang w:val="es-BO"/>
              </w:rPr>
              <w:t>- En cuanto al seguimiento a usuarios se realizan llamadas telefónicas con gastos de bolsillo, tanto en La Paz como en Cochabamba.</w:t>
            </w:r>
          </w:p>
          <w:p w:rsidR="00AA48C3" w:rsidRPr="009F1704" w:rsidRDefault="00AA48C3" w:rsidP="00AD7FD0">
            <w:pPr>
              <w:rPr>
                <w:rFonts w:asciiTheme="majorHAnsi" w:hAnsiTheme="majorHAnsi"/>
                <w:szCs w:val="22"/>
                <w:lang w:val="es-BO"/>
              </w:rPr>
            </w:pPr>
            <w:r w:rsidRPr="009F1704">
              <w:rPr>
                <w:rFonts w:asciiTheme="majorHAnsi" w:hAnsiTheme="majorHAnsi"/>
                <w:szCs w:val="22"/>
                <w:lang w:val="es-BO"/>
              </w:rPr>
              <w:t>- No se realizan visitas domiciliarias</w:t>
            </w:r>
            <w:r w:rsidR="00AD7FD0" w:rsidRPr="009F1704">
              <w:rPr>
                <w:rFonts w:asciiTheme="majorHAnsi" w:hAnsiTheme="majorHAnsi"/>
                <w:szCs w:val="22"/>
                <w:lang w:val="es-BO"/>
              </w:rPr>
              <w:t xml:space="preserve"> en La Paz, en Cochabamba en fin de semana con recursos propios del personal de salud. </w:t>
            </w:r>
          </w:p>
        </w:tc>
      </w:tr>
      <w:tr w:rsidR="00AD7FD0" w:rsidRPr="009F1704" w:rsidTr="00AD7FD0">
        <w:tc>
          <w:tcPr>
            <w:tcW w:w="1980" w:type="dxa"/>
            <w:vMerge w:val="restart"/>
          </w:tcPr>
          <w:p w:rsidR="00AD7FD0" w:rsidRPr="009F1704" w:rsidRDefault="00AD7FD0" w:rsidP="00AD7FD0">
            <w:pPr>
              <w:rPr>
                <w:rFonts w:asciiTheme="majorHAnsi" w:hAnsiTheme="majorHAnsi"/>
                <w:szCs w:val="22"/>
                <w:lang w:val="es-BO"/>
              </w:rPr>
            </w:pPr>
            <w:r w:rsidRPr="009F1704">
              <w:rPr>
                <w:rFonts w:asciiTheme="majorHAnsi" w:hAnsiTheme="majorHAnsi"/>
                <w:szCs w:val="22"/>
                <w:lang w:val="es-BO"/>
              </w:rPr>
              <w:t>Usuarios de los centros</w:t>
            </w:r>
          </w:p>
        </w:tc>
        <w:tc>
          <w:tcPr>
            <w:tcW w:w="3118" w:type="dxa"/>
          </w:tcPr>
          <w:p w:rsidR="00AD7FD0" w:rsidRPr="009F1704" w:rsidRDefault="00AD7FD0" w:rsidP="00AD7FD0">
            <w:pPr>
              <w:rPr>
                <w:rFonts w:asciiTheme="majorHAnsi" w:hAnsiTheme="majorHAnsi" w:cs="Arial"/>
                <w:szCs w:val="22"/>
                <w:lang w:val="es-BO"/>
              </w:rPr>
            </w:pPr>
            <w:r w:rsidRPr="009F1704">
              <w:rPr>
                <w:rFonts w:asciiTheme="majorHAnsi" w:hAnsiTheme="majorHAnsi" w:cs="Arial"/>
                <w:szCs w:val="22"/>
                <w:lang w:val="es-BO"/>
              </w:rPr>
              <w:t>Tiempo transcurrido desde el inicio de los síntomas hasta el diagnóstico de tuberculosis</w:t>
            </w:r>
          </w:p>
        </w:tc>
        <w:tc>
          <w:tcPr>
            <w:tcW w:w="5147" w:type="dxa"/>
          </w:tcPr>
          <w:p w:rsidR="00AD7FD0" w:rsidRPr="009F1704" w:rsidRDefault="00AD7FD0" w:rsidP="00AD7FD0">
            <w:pPr>
              <w:rPr>
                <w:rFonts w:asciiTheme="majorHAnsi" w:hAnsiTheme="majorHAnsi" w:cs="Arial"/>
                <w:szCs w:val="22"/>
                <w:lang w:val="es-BO"/>
              </w:rPr>
            </w:pPr>
            <w:r w:rsidRPr="009F1704">
              <w:rPr>
                <w:rFonts w:asciiTheme="majorHAnsi" w:hAnsiTheme="majorHAnsi" w:cs="Arial"/>
                <w:szCs w:val="22"/>
                <w:lang w:val="es-BO"/>
              </w:rPr>
              <w:t>Promedio 4 meses</w:t>
            </w:r>
          </w:p>
        </w:tc>
      </w:tr>
      <w:tr w:rsidR="00AD7FD0" w:rsidRPr="00FA4E0E" w:rsidTr="00AD7FD0">
        <w:tc>
          <w:tcPr>
            <w:tcW w:w="1980" w:type="dxa"/>
            <w:vMerge/>
          </w:tcPr>
          <w:p w:rsidR="00AD7FD0" w:rsidRPr="009F1704" w:rsidRDefault="00AD7FD0" w:rsidP="00AD7FD0">
            <w:pPr>
              <w:rPr>
                <w:rFonts w:asciiTheme="majorHAnsi" w:hAnsiTheme="majorHAnsi"/>
                <w:szCs w:val="22"/>
                <w:lang w:val="es-BO"/>
              </w:rPr>
            </w:pPr>
          </w:p>
        </w:tc>
        <w:tc>
          <w:tcPr>
            <w:tcW w:w="3118" w:type="dxa"/>
          </w:tcPr>
          <w:p w:rsidR="00AD7FD0" w:rsidRPr="009F1704" w:rsidRDefault="00AD7FD0" w:rsidP="00AD7FD0">
            <w:pPr>
              <w:rPr>
                <w:rFonts w:asciiTheme="majorHAnsi" w:hAnsiTheme="majorHAnsi" w:cs="Arial"/>
                <w:szCs w:val="22"/>
                <w:lang w:val="es-BO"/>
              </w:rPr>
            </w:pPr>
            <w:r w:rsidRPr="009F1704">
              <w:rPr>
                <w:rFonts w:asciiTheme="majorHAnsi" w:hAnsiTheme="majorHAnsi" w:cs="Arial"/>
                <w:szCs w:val="22"/>
                <w:lang w:val="es-BO"/>
              </w:rPr>
              <w:t>Se le cobró por el diagnóstico o por el tratamiento</w:t>
            </w:r>
          </w:p>
        </w:tc>
        <w:tc>
          <w:tcPr>
            <w:tcW w:w="5147" w:type="dxa"/>
          </w:tcPr>
          <w:p w:rsidR="00AD7FD0" w:rsidRPr="009F1704" w:rsidRDefault="00AD7FD0" w:rsidP="00AD7FD0">
            <w:pPr>
              <w:rPr>
                <w:rFonts w:asciiTheme="majorHAnsi" w:hAnsiTheme="majorHAnsi" w:cs="Arial"/>
                <w:szCs w:val="22"/>
                <w:lang w:val="es-BO"/>
              </w:rPr>
            </w:pPr>
            <w:r w:rsidRPr="009F1704">
              <w:rPr>
                <w:rFonts w:asciiTheme="majorHAnsi" w:hAnsiTheme="majorHAnsi" w:cs="Arial"/>
                <w:szCs w:val="22"/>
                <w:lang w:val="es-BO"/>
              </w:rPr>
              <w:t>No se realizaron cobros a ningún paciente</w:t>
            </w:r>
          </w:p>
        </w:tc>
      </w:tr>
      <w:tr w:rsidR="00AD7FD0" w:rsidRPr="00FA4E0E" w:rsidTr="00AD7FD0">
        <w:tc>
          <w:tcPr>
            <w:tcW w:w="1980" w:type="dxa"/>
            <w:vMerge/>
          </w:tcPr>
          <w:p w:rsidR="00AD7FD0" w:rsidRPr="009F1704" w:rsidRDefault="00AD7FD0" w:rsidP="00AD7FD0">
            <w:pPr>
              <w:rPr>
                <w:rFonts w:asciiTheme="majorHAnsi" w:hAnsiTheme="majorHAnsi"/>
                <w:szCs w:val="22"/>
                <w:lang w:val="es-BO"/>
              </w:rPr>
            </w:pPr>
          </w:p>
        </w:tc>
        <w:tc>
          <w:tcPr>
            <w:tcW w:w="3118" w:type="dxa"/>
          </w:tcPr>
          <w:p w:rsidR="00AD7FD0" w:rsidRPr="009F1704" w:rsidRDefault="00AD7FD0" w:rsidP="00AD7FD0">
            <w:pPr>
              <w:rPr>
                <w:rFonts w:asciiTheme="majorHAnsi" w:hAnsiTheme="majorHAnsi" w:cs="Arial"/>
                <w:szCs w:val="22"/>
                <w:lang w:val="es-BO"/>
              </w:rPr>
            </w:pPr>
            <w:r w:rsidRPr="009F1704">
              <w:rPr>
                <w:rFonts w:asciiTheme="majorHAnsi" w:hAnsiTheme="majorHAnsi" w:cs="Arial"/>
                <w:szCs w:val="22"/>
                <w:lang w:val="es-BO"/>
              </w:rPr>
              <w:t>Seguimiento si no acude a tomar medicamentos</w:t>
            </w:r>
          </w:p>
        </w:tc>
        <w:tc>
          <w:tcPr>
            <w:tcW w:w="5147" w:type="dxa"/>
          </w:tcPr>
          <w:p w:rsidR="00AD7FD0" w:rsidRPr="009F1704" w:rsidRDefault="00AD7FD0" w:rsidP="00AD7FD0">
            <w:pPr>
              <w:rPr>
                <w:rFonts w:asciiTheme="majorHAnsi" w:hAnsiTheme="majorHAnsi" w:cs="Arial"/>
                <w:szCs w:val="22"/>
                <w:lang w:val="es-BO"/>
              </w:rPr>
            </w:pPr>
            <w:r w:rsidRPr="009F1704">
              <w:rPr>
                <w:rFonts w:asciiTheme="majorHAnsi" w:hAnsiTheme="majorHAnsi" w:cs="Arial"/>
                <w:szCs w:val="22"/>
                <w:lang w:val="es-BO"/>
              </w:rPr>
              <w:t>Solamente llamada telefónica no visitas domiciliarias</w:t>
            </w:r>
          </w:p>
        </w:tc>
      </w:tr>
      <w:tr w:rsidR="00AD7FD0" w:rsidRPr="00FA4E0E" w:rsidTr="00AD7FD0">
        <w:tc>
          <w:tcPr>
            <w:tcW w:w="1980" w:type="dxa"/>
            <w:vMerge/>
          </w:tcPr>
          <w:p w:rsidR="00AD7FD0" w:rsidRPr="009F1704" w:rsidRDefault="00AD7FD0" w:rsidP="00AD7FD0">
            <w:pPr>
              <w:rPr>
                <w:rFonts w:asciiTheme="majorHAnsi" w:hAnsiTheme="majorHAnsi"/>
                <w:szCs w:val="22"/>
                <w:lang w:val="es-BO"/>
              </w:rPr>
            </w:pPr>
          </w:p>
        </w:tc>
        <w:tc>
          <w:tcPr>
            <w:tcW w:w="3118" w:type="dxa"/>
          </w:tcPr>
          <w:p w:rsidR="00AD7FD0" w:rsidRPr="009F1704" w:rsidRDefault="00AD7FD0" w:rsidP="00AD7FD0">
            <w:pPr>
              <w:rPr>
                <w:rFonts w:asciiTheme="majorHAnsi" w:hAnsiTheme="majorHAnsi" w:cs="Arial"/>
                <w:szCs w:val="22"/>
                <w:lang w:val="es-BO"/>
              </w:rPr>
            </w:pPr>
            <w:r w:rsidRPr="009F1704">
              <w:rPr>
                <w:rFonts w:asciiTheme="majorHAnsi" w:hAnsiTheme="majorHAnsi" w:cs="Arial"/>
                <w:szCs w:val="22"/>
                <w:lang w:val="es-BO"/>
              </w:rPr>
              <w:t>Grado de satisfacción con la atención del centro</w:t>
            </w:r>
          </w:p>
        </w:tc>
        <w:tc>
          <w:tcPr>
            <w:tcW w:w="5147" w:type="dxa"/>
          </w:tcPr>
          <w:p w:rsidR="00AD7FD0" w:rsidRPr="009F1704" w:rsidRDefault="00AD7FD0" w:rsidP="00AD7FD0">
            <w:pPr>
              <w:rPr>
                <w:rFonts w:asciiTheme="majorHAnsi" w:hAnsiTheme="majorHAnsi" w:cs="Arial"/>
                <w:szCs w:val="22"/>
                <w:lang w:val="es-BO"/>
              </w:rPr>
            </w:pPr>
            <w:r w:rsidRPr="009F1704">
              <w:rPr>
                <w:rFonts w:asciiTheme="majorHAnsi" w:hAnsiTheme="majorHAnsi" w:cs="Arial"/>
                <w:szCs w:val="22"/>
                <w:lang w:val="es-BO"/>
              </w:rPr>
              <w:t xml:space="preserve">Muy alto grado de satisfacción. </w:t>
            </w:r>
          </w:p>
        </w:tc>
      </w:tr>
    </w:tbl>
    <w:p w:rsidR="00864A75" w:rsidRPr="009F1704" w:rsidRDefault="00864A75" w:rsidP="00864A75">
      <w:pPr>
        <w:rPr>
          <w:rFonts w:asciiTheme="majorHAnsi" w:hAnsiTheme="majorHAnsi"/>
          <w:szCs w:val="22"/>
          <w:lang w:val="es-BO"/>
        </w:rPr>
      </w:pPr>
    </w:p>
    <w:p w:rsidR="00864A75" w:rsidRPr="009F1704" w:rsidRDefault="00AD7FD0" w:rsidP="00AD7FD0">
      <w:pPr>
        <w:ind w:firstLine="360"/>
        <w:rPr>
          <w:rFonts w:asciiTheme="majorHAnsi" w:hAnsiTheme="majorHAnsi" w:cs="Arial"/>
          <w:szCs w:val="22"/>
          <w:lang w:val="es-BO"/>
        </w:rPr>
      </w:pPr>
      <w:r w:rsidRPr="009F1704">
        <w:rPr>
          <w:rFonts w:asciiTheme="majorHAnsi" w:hAnsiTheme="majorHAnsi" w:cs="Arial"/>
          <w:szCs w:val="22"/>
          <w:lang w:val="es-BO"/>
        </w:rPr>
        <w:lastRenderedPageBreak/>
        <w:t xml:space="preserve">De la visita a los centros de atención a usuarios se puede concluir que la atención, diagnóstico y seguimiento a los mismos, es adecuado, así mismo, el uso de la tecnología GeneXpert facilita el seguimiento de los usuarios determinados por el PNCT. </w:t>
      </w:r>
    </w:p>
    <w:p w:rsidR="009F1704" w:rsidRPr="009F1704" w:rsidRDefault="009F1704" w:rsidP="00AD7FD0">
      <w:pPr>
        <w:ind w:firstLine="360"/>
        <w:rPr>
          <w:rFonts w:asciiTheme="majorHAnsi" w:hAnsiTheme="majorHAnsi" w:cs="Arial"/>
          <w:szCs w:val="22"/>
          <w:lang w:val="es-BO"/>
        </w:rPr>
      </w:pPr>
    </w:p>
    <w:p w:rsidR="009F1704" w:rsidRPr="009F1704" w:rsidRDefault="009F1704" w:rsidP="00AD7FD0">
      <w:pPr>
        <w:ind w:firstLine="360"/>
        <w:rPr>
          <w:rFonts w:asciiTheme="majorHAnsi" w:hAnsiTheme="majorHAnsi" w:cs="Arial"/>
          <w:szCs w:val="22"/>
          <w:lang w:val="es-BO"/>
        </w:rPr>
      </w:pPr>
      <w:r w:rsidRPr="009F1704">
        <w:rPr>
          <w:rFonts w:asciiTheme="majorHAnsi" w:hAnsiTheme="majorHAnsi" w:cs="Arial"/>
          <w:szCs w:val="22"/>
          <w:lang w:val="es-BO"/>
        </w:rPr>
        <w:t xml:space="preserve">Llama la atención el uso de recursos propios en ambos centros de atención, para el seguimiento a los usuarios que no acuden al tratamiento, y para el envío y recojo de muestras y resultados de laboratorio. </w:t>
      </w:r>
    </w:p>
    <w:p w:rsidR="009F1704" w:rsidRPr="009F1704" w:rsidRDefault="009F1704" w:rsidP="00AD7FD0">
      <w:pPr>
        <w:ind w:firstLine="360"/>
        <w:rPr>
          <w:rFonts w:asciiTheme="majorHAnsi" w:hAnsiTheme="majorHAnsi" w:cs="Arial"/>
          <w:szCs w:val="22"/>
          <w:lang w:val="es-BO"/>
        </w:rPr>
      </w:pPr>
    </w:p>
    <w:p w:rsidR="009F1704" w:rsidRPr="009F1704" w:rsidRDefault="009F1704" w:rsidP="00AD7FD0">
      <w:pPr>
        <w:ind w:firstLine="360"/>
        <w:rPr>
          <w:rFonts w:asciiTheme="majorHAnsi" w:hAnsiTheme="majorHAnsi" w:cs="Arial"/>
          <w:szCs w:val="22"/>
          <w:lang w:val="es-BO"/>
        </w:rPr>
      </w:pPr>
      <w:r w:rsidRPr="009F1704">
        <w:rPr>
          <w:rFonts w:asciiTheme="majorHAnsi" w:hAnsiTheme="majorHAnsi" w:cs="Arial"/>
          <w:szCs w:val="22"/>
          <w:lang w:val="es-BO"/>
        </w:rPr>
        <w:t xml:space="preserve">Desde el punto de vista de los usuarios la calidad de atención es buena y hay un alto grado de satisfacción, llama la atención el alto promedio de tiempo transcurrido, entre el inicio de los síntomas y el diagnóstico de tuberculosis, es decir, que los usuarios no percibían el riesgo de la enfermedad de manera adecuada en la mayoría de los casos. </w:t>
      </w:r>
    </w:p>
    <w:p w:rsidR="00864A75" w:rsidRPr="009F1704" w:rsidRDefault="00864A75" w:rsidP="00864A75">
      <w:pPr>
        <w:rPr>
          <w:rFonts w:asciiTheme="majorHAnsi" w:hAnsiTheme="majorHAnsi"/>
          <w:szCs w:val="22"/>
          <w:lang w:val="es-BO"/>
        </w:rPr>
      </w:pPr>
    </w:p>
    <w:p w:rsidR="009F1704" w:rsidRPr="009F1704" w:rsidRDefault="009F1704" w:rsidP="00864A75">
      <w:pPr>
        <w:rPr>
          <w:rFonts w:asciiTheme="majorHAnsi" w:hAnsiTheme="majorHAnsi"/>
          <w:szCs w:val="22"/>
          <w:lang w:val="es-BO"/>
        </w:rPr>
      </w:pPr>
    </w:p>
    <w:p w:rsidR="009F1704" w:rsidRPr="007C4FD1" w:rsidRDefault="009F1704" w:rsidP="007C4FD1">
      <w:pPr>
        <w:pStyle w:val="Prrafodelista"/>
        <w:numPr>
          <w:ilvl w:val="1"/>
          <w:numId w:val="22"/>
        </w:numPr>
        <w:rPr>
          <w:rFonts w:asciiTheme="majorHAnsi" w:hAnsiTheme="majorHAnsi"/>
          <w:b/>
          <w:lang w:val="es-BO"/>
        </w:rPr>
      </w:pPr>
      <w:r w:rsidRPr="007C4FD1">
        <w:rPr>
          <w:rFonts w:asciiTheme="majorHAnsi" w:hAnsiTheme="majorHAnsi"/>
          <w:b/>
          <w:lang w:val="es-BO"/>
        </w:rPr>
        <w:t xml:space="preserve">Objetivo 4. </w:t>
      </w:r>
      <w:r w:rsidRPr="007C4FD1">
        <w:rPr>
          <w:rFonts w:asciiTheme="majorHAnsi" w:hAnsiTheme="majorHAnsi"/>
          <w:lang w:val="es-BO"/>
        </w:rPr>
        <w:t>Visitar los laboratorios donde se realiza el procedimiento de GeneXpert para entrevistarse con los responsables del mismo.</w:t>
      </w:r>
      <w:r w:rsidRPr="007C4FD1">
        <w:rPr>
          <w:rFonts w:asciiTheme="majorHAnsi" w:hAnsiTheme="majorHAnsi"/>
          <w:b/>
          <w:lang w:val="es-BO"/>
        </w:rPr>
        <w:t xml:space="preserve"> </w:t>
      </w:r>
    </w:p>
    <w:p w:rsidR="00864A75" w:rsidRPr="009F1704" w:rsidRDefault="00864A75" w:rsidP="00864A75">
      <w:pPr>
        <w:rPr>
          <w:rFonts w:asciiTheme="majorHAnsi" w:hAnsiTheme="majorHAnsi"/>
          <w:szCs w:val="22"/>
          <w:lang w:val="es-BO"/>
        </w:rPr>
      </w:pPr>
    </w:p>
    <w:p w:rsidR="00F62D6F" w:rsidRPr="009F1704" w:rsidRDefault="00F62D6F" w:rsidP="00F62D6F">
      <w:pPr>
        <w:rPr>
          <w:rFonts w:asciiTheme="majorHAnsi" w:hAnsiTheme="majorHAnsi"/>
          <w:szCs w:val="22"/>
          <w:lang w:val="es-BO"/>
        </w:rPr>
      </w:pPr>
    </w:p>
    <w:p w:rsidR="00220715" w:rsidRPr="009F1704" w:rsidRDefault="00220715" w:rsidP="001120CD">
      <w:pPr>
        <w:ind w:firstLine="360"/>
        <w:rPr>
          <w:rFonts w:asciiTheme="majorHAnsi" w:hAnsiTheme="majorHAnsi" w:cs="Arial"/>
          <w:szCs w:val="22"/>
          <w:lang w:val="es-BO"/>
        </w:rPr>
      </w:pPr>
      <w:r w:rsidRPr="009F1704">
        <w:rPr>
          <w:rFonts w:asciiTheme="majorHAnsi" w:hAnsiTheme="majorHAnsi" w:cs="Arial"/>
          <w:szCs w:val="22"/>
          <w:lang w:val="es-BO"/>
        </w:rPr>
        <w:t xml:space="preserve">En la ciudad de La Paz </w:t>
      </w:r>
      <w:r w:rsidR="009F1704">
        <w:rPr>
          <w:rFonts w:asciiTheme="majorHAnsi" w:hAnsiTheme="majorHAnsi" w:cs="Arial"/>
          <w:szCs w:val="22"/>
          <w:lang w:val="es-BO"/>
        </w:rPr>
        <w:t>no fue posible visitar el laboratorio de referencia porque el personal se encontraba en una capacitación</w:t>
      </w:r>
      <w:r w:rsidRPr="009F1704">
        <w:rPr>
          <w:rFonts w:asciiTheme="majorHAnsi" w:hAnsiTheme="majorHAnsi" w:cs="Arial"/>
          <w:szCs w:val="22"/>
          <w:lang w:val="es-BO"/>
        </w:rPr>
        <w:t>.</w:t>
      </w:r>
      <w:r w:rsidR="001120CD" w:rsidRPr="009F1704">
        <w:rPr>
          <w:rFonts w:asciiTheme="majorHAnsi" w:hAnsiTheme="majorHAnsi" w:cs="Arial"/>
          <w:szCs w:val="22"/>
          <w:lang w:val="es-BO"/>
        </w:rPr>
        <w:t xml:space="preserve"> </w:t>
      </w:r>
      <w:r w:rsidR="009F1704">
        <w:rPr>
          <w:rFonts w:asciiTheme="majorHAnsi" w:hAnsiTheme="majorHAnsi" w:cs="Arial"/>
          <w:szCs w:val="22"/>
          <w:lang w:val="es-BO"/>
        </w:rPr>
        <w:t>En la ciudad de Cochabamba se visitó la Escuela Tecnica de Salud, donde se realizan las pruebas de GeneXpert</w:t>
      </w:r>
      <w:r w:rsidR="001120CD" w:rsidRPr="009F1704">
        <w:rPr>
          <w:rFonts w:asciiTheme="majorHAnsi" w:hAnsiTheme="majorHAnsi" w:cs="Arial"/>
          <w:szCs w:val="22"/>
          <w:lang w:val="es-BO"/>
        </w:rPr>
        <w:t xml:space="preserve">. </w:t>
      </w:r>
    </w:p>
    <w:p w:rsidR="001120CD" w:rsidRPr="009F1704" w:rsidRDefault="001120CD" w:rsidP="001120CD">
      <w:pPr>
        <w:rPr>
          <w:rFonts w:asciiTheme="majorHAnsi" w:hAnsiTheme="majorHAnsi" w:cs="Arial"/>
          <w:szCs w:val="22"/>
          <w:lang w:val="es-BO"/>
        </w:rPr>
      </w:pPr>
    </w:p>
    <w:p w:rsidR="001120CD" w:rsidRDefault="007C4FD1" w:rsidP="007C4FD1">
      <w:pPr>
        <w:pStyle w:val="Descripcin"/>
        <w:jc w:val="center"/>
        <w:rPr>
          <w:rFonts w:asciiTheme="majorHAnsi" w:hAnsiTheme="majorHAnsi" w:cs="Arial"/>
          <w:b w:val="0"/>
          <w:szCs w:val="22"/>
          <w:lang w:val="es-BO"/>
        </w:rPr>
      </w:pPr>
      <w:bookmarkStart w:id="21" w:name="_Toc504083761"/>
      <w:proofErr w:type="spellStart"/>
      <w:r w:rsidRPr="007C4FD1">
        <w:rPr>
          <w:rFonts w:asciiTheme="majorHAnsi" w:hAnsiTheme="majorHAnsi"/>
        </w:rPr>
        <w:t>Tabla</w:t>
      </w:r>
      <w:proofErr w:type="spellEnd"/>
      <w:r w:rsidRPr="007C4FD1">
        <w:rPr>
          <w:rFonts w:asciiTheme="majorHAnsi" w:hAnsiTheme="majorHAnsi"/>
        </w:rPr>
        <w:t xml:space="preserve"> </w:t>
      </w:r>
      <w:r w:rsidRPr="007C4FD1">
        <w:rPr>
          <w:rFonts w:asciiTheme="majorHAnsi" w:hAnsiTheme="majorHAnsi"/>
        </w:rPr>
        <w:fldChar w:fldCharType="begin"/>
      </w:r>
      <w:r w:rsidRPr="007C4FD1">
        <w:rPr>
          <w:rFonts w:asciiTheme="majorHAnsi" w:hAnsiTheme="majorHAnsi"/>
        </w:rPr>
        <w:instrText xml:space="preserve"> SEQ Tabla \* ARABIC </w:instrText>
      </w:r>
      <w:r w:rsidRPr="007C4FD1">
        <w:rPr>
          <w:rFonts w:asciiTheme="majorHAnsi" w:hAnsiTheme="majorHAnsi"/>
        </w:rPr>
        <w:fldChar w:fldCharType="separate"/>
      </w:r>
      <w:r w:rsidR="008534CF">
        <w:rPr>
          <w:rFonts w:asciiTheme="majorHAnsi" w:hAnsiTheme="majorHAnsi"/>
          <w:noProof/>
        </w:rPr>
        <w:t>5</w:t>
      </w:r>
      <w:r w:rsidRPr="007C4FD1">
        <w:rPr>
          <w:rFonts w:asciiTheme="majorHAnsi" w:hAnsiTheme="majorHAnsi"/>
        </w:rPr>
        <w:fldChar w:fldCharType="end"/>
      </w:r>
      <w:r w:rsidR="009F1704" w:rsidRPr="009F1704">
        <w:rPr>
          <w:rFonts w:asciiTheme="majorHAnsi" w:hAnsiTheme="majorHAnsi" w:cs="Arial"/>
          <w:szCs w:val="22"/>
          <w:lang w:val="es-BO"/>
        </w:rPr>
        <w:t xml:space="preserve">. Resultados de la Entrevista </w:t>
      </w:r>
      <w:r w:rsidR="009F1704">
        <w:rPr>
          <w:rFonts w:asciiTheme="majorHAnsi" w:hAnsiTheme="majorHAnsi" w:cs="Arial"/>
          <w:szCs w:val="22"/>
          <w:lang w:val="es-BO"/>
        </w:rPr>
        <w:t>en la Escuela Tecnica de Salud, uso de la tecnología GeneXpert</w:t>
      </w:r>
      <w:bookmarkEnd w:id="21"/>
    </w:p>
    <w:p w:rsidR="009F1704" w:rsidRPr="009F1704" w:rsidRDefault="009F1704" w:rsidP="001120CD">
      <w:pPr>
        <w:jc w:val="center"/>
        <w:rPr>
          <w:rFonts w:asciiTheme="majorHAnsi" w:hAnsiTheme="majorHAnsi" w:cs="Arial"/>
          <w:szCs w:val="22"/>
          <w:lang w:val="es-BO"/>
        </w:rPr>
      </w:pPr>
    </w:p>
    <w:tbl>
      <w:tblPr>
        <w:tblStyle w:val="Tablaconcuadrcula"/>
        <w:tblW w:w="0" w:type="auto"/>
        <w:tblLook w:val="04A0" w:firstRow="1" w:lastRow="0" w:firstColumn="1" w:lastColumn="0" w:noHBand="0" w:noVBand="1"/>
      </w:tblPr>
      <w:tblGrid>
        <w:gridCol w:w="4531"/>
        <w:gridCol w:w="5714"/>
      </w:tblGrid>
      <w:tr w:rsidR="001120CD" w:rsidRPr="009F1704" w:rsidTr="003A492A">
        <w:tc>
          <w:tcPr>
            <w:tcW w:w="4531" w:type="dxa"/>
          </w:tcPr>
          <w:p w:rsidR="001120CD" w:rsidRPr="009F1704" w:rsidRDefault="001120CD" w:rsidP="001120CD">
            <w:pPr>
              <w:jc w:val="center"/>
              <w:rPr>
                <w:rFonts w:asciiTheme="majorHAnsi" w:hAnsiTheme="majorHAnsi" w:cs="Arial"/>
                <w:b/>
                <w:szCs w:val="22"/>
                <w:lang w:val="es-BO"/>
              </w:rPr>
            </w:pPr>
            <w:r w:rsidRPr="009F1704">
              <w:rPr>
                <w:rFonts w:asciiTheme="majorHAnsi" w:hAnsiTheme="majorHAnsi" w:cs="Arial"/>
                <w:b/>
                <w:szCs w:val="22"/>
                <w:lang w:val="es-BO"/>
              </w:rPr>
              <w:t>Aspecto Analizado</w:t>
            </w:r>
          </w:p>
        </w:tc>
        <w:tc>
          <w:tcPr>
            <w:tcW w:w="5714" w:type="dxa"/>
          </w:tcPr>
          <w:p w:rsidR="001120CD" w:rsidRPr="009F1704" w:rsidRDefault="001120CD" w:rsidP="001120CD">
            <w:pPr>
              <w:jc w:val="center"/>
              <w:rPr>
                <w:rFonts w:asciiTheme="majorHAnsi" w:hAnsiTheme="majorHAnsi" w:cs="Arial"/>
                <w:b/>
                <w:szCs w:val="22"/>
                <w:lang w:val="es-BO"/>
              </w:rPr>
            </w:pPr>
            <w:r w:rsidRPr="009F1704">
              <w:rPr>
                <w:rFonts w:asciiTheme="majorHAnsi" w:hAnsiTheme="majorHAnsi" w:cs="Arial"/>
                <w:b/>
                <w:szCs w:val="22"/>
                <w:lang w:val="es-BO"/>
              </w:rPr>
              <w:t>Resultado</w:t>
            </w:r>
          </w:p>
        </w:tc>
      </w:tr>
      <w:tr w:rsidR="001120CD" w:rsidRPr="00FA4E0E" w:rsidTr="003A492A">
        <w:tc>
          <w:tcPr>
            <w:tcW w:w="4531" w:type="dxa"/>
          </w:tcPr>
          <w:p w:rsidR="001120CD" w:rsidRPr="009F1704" w:rsidRDefault="009F1704" w:rsidP="001120CD">
            <w:pPr>
              <w:rPr>
                <w:rFonts w:asciiTheme="majorHAnsi" w:hAnsiTheme="majorHAnsi" w:cs="Arial"/>
                <w:szCs w:val="22"/>
                <w:lang w:val="es-BO"/>
              </w:rPr>
            </w:pPr>
            <w:r>
              <w:rPr>
                <w:rFonts w:asciiTheme="majorHAnsi" w:hAnsiTheme="majorHAnsi" w:cs="Arial"/>
                <w:szCs w:val="22"/>
                <w:lang w:val="es-BO"/>
              </w:rPr>
              <w:t>Volumen y procesamiento de muestras</w:t>
            </w:r>
          </w:p>
        </w:tc>
        <w:tc>
          <w:tcPr>
            <w:tcW w:w="5714" w:type="dxa"/>
          </w:tcPr>
          <w:p w:rsidR="001120CD" w:rsidRPr="009F1704" w:rsidRDefault="009F1704" w:rsidP="001120CD">
            <w:pPr>
              <w:rPr>
                <w:rFonts w:asciiTheme="majorHAnsi" w:hAnsiTheme="majorHAnsi" w:cs="Arial"/>
                <w:szCs w:val="22"/>
                <w:lang w:val="es-BO"/>
              </w:rPr>
            </w:pPr>
            <w:r>
              <w:rPr>
                <w:rFonts w:asciiTheme="majorHAnsi" w:hAnsiTheme="majorHAnsi" w:cs="Arial"/>
                <w:szCs w:val="22"/>
                <w:lang w:val="es-BO"/>
              </w:rPr>
              <w:t>Se procesan aproximadamente 100 muestras al mes</w:t>
            </w:r>
          </w:p>
        </w:tc>
      </w:tr>
      <w:tr w:rsidR="001120CD" w:rsidRPr="00FA4E0E" w:rsidTr="003A492A">
        <w:tc>
          <w:tcPr>
            <w:tcW w:w="4531" w:type="dxa"/>
          </w:tcPr>
          <w:p w:rsidR="001120CD" w:rsidRPr="009F1704" w:rsidRDefault="003A492A" w:rsidP="001120CD">
            <w:pPr>
              <w:rPr>
                <w:rFonts w:asciiTheme="majorHAnsi" w:hAnsiTheme="majorHAnsi" w:cs="Arial"/>
                <w:szCs w:val="22"/>
                <w:lang w:val="es-BO"/>
              </w:rPr>
            </w:pPr>
            <w:r>
              <w:rPr>
                <w:rFonts w:asciiTheme="majorHAnsi" w:hAnsiTheme="majorHAnsi" w:cs="Arial"/>
                <w:szCs w:val="22"/>
                <w:lang w:val="es-BO"/>
              </w:rPr>
              <w:t>Insumos y reactivos disponibles</w:t>
            </w:r>
          </w:p>
        </w:tc>
        <w:tc>
          <w:tcPr>
            <w:tcW w:w="5714" w:type="dxa"/>
          </w:tcPr>
          <w:p w:rsidR="001120CD" w:rsidRPr="009F1704" w:rsidRDefault="003A492A" w:rsidP="001120CD">
            <w:pPr>
              <w:rPr>
                <w:rFonts w:asciiTheme="majorHAnsi" w:hAnsiTheme="majorHAnsi" w:cs="Arial"/>
                <w:szCs w:val="22"/>
                <w:lang w:val="es-BO"/>
              </w:rPr>
            </w:pPr>
            <w:r>
              <w:rPr>
                <w:rFonts w:asciiTheme="majorHAnsi" w:hAnsiTheme="majorHAnsi" w:cs="Arial"/>
                <w:szCs w:val="22"/>
                <w:lang w:val="es-BO"/>
              </w:rPr>
              <w:t>Se cuenta con todos los insumos y reactivos necesarios, la vida útil es hasta agosto del 2018</w:t>
            </w:r>
          </w:p>
        </w:tc>
      </w:tr>
      <w:tr w:rsidR="001120CD" w:rsidRPr="00FA4E0E" w:rsidTr="003A492A">
        <w:tc>
          <w:tcPr>
            <w:tcW w:w="4531" w:type="dxa"/>
          </w:tcPr>
          <w:p w:rsidR="001120CD" w:rsidRPr="009F1704" w:rsidRDefault="003A492A" w:rsidP="001120CD">
            <w:pPr>
              <w:rPr>
                <w:rFonts w:asciiTheme="majorHAnsi" w:hAnsiTheme="majorHAnsi" w:cs="Arial"/>
                <w:szCs w:val="22"/>
                <w:lang w:val="es-BO"/>
              </w:rPr>
            </w:pPr>
            <w:r>
              <w:rPr>
                <w:rFonts w:asciiTheme="majorHAnsi" w:hAnsiTheme="majorHAnsi" w:cs="Arial"/>
                <w:szCs w:val="22"/>
                <w:lang w:val="es-BO"/>
              </w:rPr>
              <w:t>Flujo de envío de muestras y procesamiento</w:t>
            </w:r>
          </w:p>
        </w:tc>
        <w:tc>
          <w:tcPr>
            <w:tcW w:w="5714" w:type="dxa"/>
          </w:tcPr>
          <w:p w:rsidR="001120CD" w:rsidRPr="009F1704" w:rsidRDefault="003A492A" w:rsidP="003A492A">
            <w:pPr>
              <w:rPr>
                <w:rFonts w:asciiTheme="majorHAnsi" w:hAnsiTheme="majorHAnsi" w:cs="Arial"/>
                <w:szCs w:val="22"/>
                <w:lang w:val="es-BO"/>
              </w:rPr>
            </w:pPr>
            <w:r>
              <w:rPr>
                <w:rFonts w:asciiTheme="majorHAnsi" w:hAnsiTheme="majorHAnsi" w:cs="Arial"/>
                <w:szCs w:val="22"/>
                <w:lang w:val="es-BO"/>
              </w:rPr>
              <w:t xml:space="preserve">Las muestras se reciben en todo horario, el tiempo máximo para el procesamiento es de 10 días, generalmente son 2 a 3 días en los que se entregan los resultados. </w:t>
            </w:r>
          </w:p>
        </w:tc>
      </w:tr>
      <w:tr w:rsidR="001120CD" w:rsidRPr="00FA4E0E" w:rsidTr="003A492A">
        <w:tc>
          <w:tcPr>
            <w:tcW w:w="4531" w:type="dxa"/>
          </w:tcPr>
          <w:p w:rsidR="001120CD" w:rsidRPr="009F1704" w:rsidRDefault="003A492A" w:rsidP="001120CD">
            <w:pPr>
              <w:rPr>
                <w:rFonts w:asciiTheme="majorHAnsi" w:hAnsiTheme="majorHAnsi" w:cs="Arial"/>
                <w:szCs w:val="22"/>
                <w:lang w:val="es-BO"/>
              </w:rPr>
            </w:pPr>
            <w:r>
              <w:rPr>
                <w:rFonts w:asciiTheme="majorHAnsi" w:hAnsiTheme="majorHAnsi" w:cs="Arial"/>
                <w:szCs w:val="22"/>
                <w:lang w:val="es-BO"/>
              </w:rPr>
              <w:t>Otros aspectos mencionados</w:t>
            </w:r>
          </w:p>
        </w:tc>
        <w:tc>
          <w:tcPr>
            <w:tcW w:w="5714" w:type="dxa"/>
          </w:tcPr>
          <w:p w:rsidR="001120CD" w:rsidRPr="009F1704" w:rsidRDefault="003A492A" w:rsidP="001120CD">
            <w:pPr>
              <w:rPr>
                <w:rFonts w:asciiTheme="majorHAnsi" w:hAnsiTheme="majorHAnsi" w:cs="Arial"/>
                <w:szCs w:val="22"/>
                <w:lang w:val="es-BO"/>
              </w:rPr>
            </w:pPr>
            <w:r>
              <w:rPr>
                <w:rFonts w:asciiTheme="majorHAnsi" w:hAnsiTheme="majorHAnsi" w:cs="Arial"/>
                <w:szCs w:val="22"/>
                <w:lang w:val="es-BO"/>
              </w:rPr>
              <w:t xml:space="preserve">El centro está realizando un estudio con el Programa Departamental, sobre resistencia primaria, por lo que todas las muestras de pacientes </w:t>
            </w:r>
            <w:proofErr w:type="spellStart"/>
            <w:r>
              <w:rPr>
                <w:rFonts w:asciiTheme="majorHAnsi" w:hAnsiTheme="majorHAnsi" w:cs="Arial"/>
                <w:szCs w:val="22"/>
                <w:lang w:val="es-BO"/>
              </w:rPr>
              <w:t>naïve</w:t>
            </w:r>
            <w:proofErr w:type="spellEnd"/>
            <w:r>
              <w:rPr>
                <w:rFonts w:asciiTheme="majorHAnsi" w:hAnsiTheme="majorHAnsi" w:cs="Arial"/>
                <w:szCs w:val="22"/>
                <w:lang w:val="es-BO"/>
              </w:rPr>
              <w:t xml:space="preserve"> son analizadas. </w:t>
            </w:r>
          </w:p>
        </w:tc>
      </w:tr>
    </w:tbl>
    <w:p w:rsidR="001120CD" w:rsidRPr="009F1704" w:rsidRDefault="001120CD" w:rsidP="001120CD">
      <w:pPr>
        <w:jc w:val="center"/>
        <w:rPr>
          <w:rFonts w:asciiTheme="majorHAnsi" w:hAnsiTheme="majorHAnsi" w:cs="Arial"/>
          <w:szCs w:val="22"/>
          <w:lang w:val="es-BO"/>
        </w:rPr>
      </w:pPr>
    </w:p>
    <w:p w:rsidR="00220715" w:rsidRPr="009F1704" w:rsidRDefault="003A492A" w:rsidP="003A492A">
      <w:pPr>
        <w:ind w:firstLine="360"/>
        <w:rPr>
          <w:rFonts w:asciiTheme="majorHAnsi" w:hAnsiTheme="majorHAnsi" w:cs="Arial"/>
          <w:szCs w:val="22"/>
          <w:lang w:val="es-BO"/>
        </w:rPr>
      </w:pPr>
      <w:r>
        <w:rPr>
          <w:rFonts w:asciiTheme="majorHAnsi" w:hAnsiTheme="majorHAnsi" w:cs="Arial"/>
          <w:szCs w:val="22"/>
          <w:lang w:val="es-BO"/>
        </w:rPr>
        <w:t xml:space="preserve">De la visita se puede concluir que el uso de la tecnología GeneXpert es adecuado y de acuerdo a los criterios planteados en la nota conceptual. </w:t>
      </w:r>
    </w:p>
    <w:p w:rsidR="00220715" w:rsidRDefault="00220715"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7C4FD1" w:rsidRDefault="007C4FD1" w:rsidP="00220715">
      <w:pPr>
        <w:ind w:left="360"/>
        <w:rPr>
          <w:rFonts w:asciiTheme="majorHAnsi" w:hAnsiTheme="majorHAnsi" w:cs="Arial"/>
          <w:szCs w:val="22"/>
          <w:lang w:val="es-BO"/>
        </w:rPr>
      </w:pPr>
    </w:p>
    <w:p w:rsidR="007C4FD1" w:rsidRDefault="007C4FD1" w:rsidP="00220715">
      <w:pPr>
        <w:ind w:left="360"/>
        <w:rPr>
          <w:rFonts w:asciiTheme="majorHAnsi" w:hAnsiTheme="majorHAnsi" w:cs="Arial"/>
          <w:szCs w:val="22"/>
          <w:lang w:val="es-BO"/>
        </w:rPr>
      </w:pPr>
    </w:p>
    <w:p w:rsidR="007C4FD1" w:rsidRDefault="007C4FD1"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3A492A" w:rsidRDefault="003A492A" w:rsidP="00220715">
      <w:pPr>
        <w:ind w:left="360"/>
        <w:rPr>
          <w:rFonts w:asciiTheme="majorHAnsi" w:hAnsiTheme="majorHAnsi" w:cs="Arial"/>
          <w:szCs w:val="22"/>
          <w:lang w:val="es-BO"/>
        </w:rPr>
      </w:pPr>
    </w:p>
    <w:p w:rsidR="00FB7643" w:rsidRPr="009F1704" w:rsidRDefault="003A492A" w:rsidP="00060524">
      <w:pPr>
        <w:pStyle w:val="Ttulo1"/>
        <w:numPr>
          <w:ilvl w:val="0"/>
          <w:numId w:val="1"/>
        </w:numPr>
        <w:rPr>
          <w:rFonts w:asciiTheme="majorHAnsi" w:hAnsiTheme="majorHAnsi"/>
          <w:sz w:val="22"/>
          <w:szCs w:val="22"/>
          <w:lang w:val="es-BO"/>
        </w:rPr>
      </w:pPr>
      <w:bookmarkStart w:id="22" w:name="_Toc504085798"/>
      <w:r>
        <w:rPr>
          <w:rFonts w:asciiTheme="majorHAnsi" w:hAnsiTheme="majorHAnsi"/>
          <w:sz w:val="22"/>
          <w:szCs w:val="22"/>
          <w:lang w:val="es-BO"/>
        </w:rPr>
        <w:t>CONCLUSIONES Y RECOMENDACIONES</w:t>
      </w:r>
      <w:bookmarkEnd w:id="22"/>
    </w:p>
    <w:p w:rsidR="000F510F" w:rsidRPr="009F1704" w:rsidRDefault="000F510F" w:rsidP="00F00647">
      <w:pPr>
        <w:rPr>
          <w:rFonts w:asciiTheme="majorHAnsi" w:hAnsiTheme="majorHAnsi" w:cs="Arial"/>
          <w:szCs w:val="22"/>
          <w:lang w:val="es-BO"/>
        </w:rPr>
      </w:pPr>
    </w:p>
    <w:p w:rsidR="00D42463" w:rsidRDefault="003A492A" w:rsidP="003A492A">
      <w:pPr>
        <w:ind w:firstLine="360"/>
        <w:rPr>
          <w:rFonts w:asciiTheme="majorHAnsi" w:hAnsiTheme="majorHAnsi" w:cs="Arial"/>
          <w:szCs w:val="22"/>
          <w:lang w:val="es-BO"/>
        </w:rPr>
      </w:pPr>
      <w:r>
        <w:rPr>
          <w:rFonts w:asciiTheme="majorHAnsi" w:hAnsiTheme="majorHAnsi" w:cs="Arial"/>
          <w:szCs w:val="22"/>
          <w:lang w:val="es-BO"/>
        </w:rPr>
        <w:t xml:space="preserve">El comité de monitoreo pudo evidenciar que la atención a los usuarios es adecuada, se cumplen los protocolos establecidos por el Programa Nacional de Control de la Tuberculosis, y hay un alto grado de satisfacción de los usuarios en general. </w:t>
      </w:r>
    </w:p>
    <w:p w:rsidR="003A492A" w:rsidRDefault="003A492A" w:rsidP="003A492A">
      <w:pPr>
        <w:ind w:firstLine="360"/>
        <w:rPr>
          <w:rFonts w:asciiTheme="majorHAnsi" w:hAnsiTheme="majorHAnsi" w:cs="Arial"/>
          <w:szCs w:val="22"/>
          <w:lang w:val="es-BO"/>
        </w:rPr>
      </w:pPr>
    </w:p>
    <w:p w:rsidR="003A492A" w:rsidRDefault="003A492A" w:rsidP="003A492A">
      <w:pPr>
        <w:ind w:firstLine="360"/>
        <w:rPr>
          <w:rFonts w:asciiTheme="majorHAnsi" w:hAnsiTheme="majorHAnsi" w:cs="Arial"/>
          <w:szCs w:val="22"/>
          <w:lang w:val="es-BO"/>
        </w:rPr>
      </w:pPr>
      <w:r>
        <w:rPr>
          <w:rFonts w:asciiTheme="majorHAnsi" w:hAnsiTheme="majorHAnsi" w:cs="Arial"/>
          <w:szCs w:val="22"/>
          <w:lang w:val="es-BO"/>
        </w:rPr>
        <w:t>Sin embargo, existen serias debilidades en el equipo del Programa Departamental de Control de la Tuberculosis</w:t>
      </w:r>
      <w:r w:rsidR="004C0FBC">
        <w:rPr>
          <w:rFonts w:asciiTheme="majorHAnsi" w:hAnsiTheme="majorHAnsi" w:cs="Arial"/>
          <w:szCs w:val="22"/>
          <w:lang w:val="es-BO"/>
        </w:rPr>
        <w:t xml:space="preserve"> de La Paz, que dificultan el trabajo realizado por los consultores del fondo mundial. </w:t>
      </w: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r>
        <w:rPr>
          <w:rFonts w:asciiTheme="majorHAnsi" w:hAnsiTheme="majorHAnsi" w:cs="Arial"/>
          <w:szCs w:val="22"/>
          <w:lang w:val="es-BO"/>
        </w:rPr>
        <w:t>Tras la mencionada visita se ha determinado proponer a la Asamblea del MCP las siguientes recomendaciones:</w:t>
      </w: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r>
        <w:rPr>
          <w:rFonts w:asciiTheme="majorHAnsi" w:hAnsiTheme="majorHAnsi" w:cs="Arial"/>
          <w:szCs w:val="22"/>
          <w:lang w:val="es-BO"/>
        </w:rPr>
        <w:t xml:space="preserve">1. Que se conforme una comisión para entrevistarse con el Director del SEDES La Paz, y se traten las necesidades que presenta el Programa Departamental de Control de la Tuberculosis, en función a los resultados de la entrevista se podrán tomar otras determinaciones. </w:t>
      </w: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r>
        <w:rPr>
          <w:rFonts w:asciiTheme="majorHAnsi" w:hAnsiTheme="majorHAnsi" w:cs="Arial"/>
          <w:szCs w:val="22"/>
          <w:lang w:val="es-BO"/>
        </w:rPr>
        <w:t xml:space="preserve">2. Que El Programa Nacional de Control de la Tuberculosis, realice un análisis de la implementación de la Tecnología GeneXpert y se considere la posibilidad de incrementar la cobertura a muestras de TB </w:t>
      </w:r>
      <w:r w:rsidR="00834E54">
        <w:rPr>
          <w:rFonts w:asciiTheme="majorHAnsi" w:hAnsiTheme="majorHAnsi" w:cs="Arial"/>
          <w:szCs w:val="22"/>
          <w:lang w:val="es-BO"/>
        </w:rPr>
        <w:t>extra pulmonares</w:t>
      </w:r>
      <w:r>
        <w:rPr>
          <w:rFonts w:asciiTheme="majorHAnsi" w:hAnsiTheme="majorHAnsi" w:cs="Arial"/>
          <w:szCs w:val="22"/>
          <w:lang w:val="es-BO"/>
        </w:rPr>
        <w:t xml:space="preserve">. </w:t>
      </w: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4C0FBC" w:rsidRDefault="004C0FBC" w:rsidP="003A492A">
      <w:pPr>
        <w:ind w:firstLine="360"/>
        <w:rPr>
          <w:rFonts w:asciiTheme="majorHAnsi" w:hAnsiTheme="majorHAnsi" w:cs="Arial"/>
          <w:szCs w:val="22"/>
          <w:lang w:val="es-BO"/>
        </w:rPr>
      </w:pPr>
    </w:p>
    <w:p w:rsidR="007C4FD1" w:rsidRDefault="007C4FD1" w:rsidP="003A492A">
      <w:pPr>
        <w:ind w:firstLine="360"/>
        <w:rPr>
          <w:rFonts w:asciiTheme="majorHAnsi" w:hAnsiTheme="majorHAnsi" w:cs="Arial"/>
          <w:szCs w:val="22"/>
          <w:lang w:val="es-BO"/>
        </w:rPr>
      </w:pPr>
    </w:p>
    <w:p w:rsidR="000F7AC5" w:rsidRPr="009F1704" w:rsidRDefault="000F7AC5" w:rsidP="00EE5568">
      <w:pPr>
        <w:pStyle w:val="Ttulo1"/>
        <w:numPr>
          <w:ilvl w:val="0"/>
          <w:numId w:val="1"/>
        </w:numPr>
        <w:rPr>
          <w:rFonts w:asciiTheme="majorHAnsi" w:hAnsiTheme="majorHAnsi"/>
          <w:sz w:val="22"/>
          <w:szCs w:val="22"/>
          <w:lang w:val="es-BO"/>
        </w:rPr>
      </w:pPr>
      <w:bookmarkStart w:id="23" w:name="_Toc504085799"/>
      <w:r w:rsidRPr="009F1704">
        <w:rPr>
          <w:rFonts w:asciiTheme="majorHAnsi" w:hAnsiTheme="majorHAnsi"/>
          <w:sz w:val="22"/>
          <w:szCs w:val="22"/>
          <w:lang w:val="es-BO"/>
        </w:rPr>
        <w:lastRenderedPageBreak/>
        <w:t>REFERENCIAS</w:t>
      </w:r>
      <w:bookmarkEnd w:id="23"/>
    </w:p>
    <w:sectPr w:rsidR="000F7AC5" w:rsidRPr="009F1704" w:rsidSect="00DE458C">
      <w:endnotePr>
        <w:numFmt w:val="decimal"/>
      </w:endnotePr>
      <w:pgSz w:w="12240" w:h="15840" w:code="1"/>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08" w:rsidRDefault="00750D08">
      <w:r>
        <w:separator/>
      </w:r>
    </w:p>
  </w:endnote>
  <w:endnote w:type="continuationSeparator" w:id="0">
    <w:p w:rsidR="00750D08" w:rsidRDefault="00750D08">
      <w:r>
        <w:continuationSeparator/>
      </w:r>
    </w:p>
  </w:endnote>
  <w:endnote w:id="1">
    <w:p w:rsidR="006B57C4" w:rsidRDefault="006B57C4">
      <w:pPr>
        <w:pStyle w:val="Textonotaalfinal"/>
        <w:rPr>
          <w:lang w:val="es-BO"/>
        </w:rPr>
      </w:pPr>
      <w:r>
        <w:rPr>
          <w:rStyle w:val="Refdenotaalfinal"/>
        </w:rPr>
        <w:endnoteRef/>
      </w:r>
      <w:r w:rsidRPr="00D24748">
        <w:rPr>
          <w:lang w:val="es-BO"/>
        </w:rPr>
        <w:t xml:space="preserve"> </w:t>
      </w:r>
      <w:r>
        <w:rPr>
          <w:lang w:val="es-BO"/>
        </w:rPr>
        <w:t>“</w:t>
      </w:r>
      <w:r w:rsidRPr="00D24748">
        <w:rPr>
          <w:lang w:val="es-BO"/>
        </w:rPr>
        <w:t>Documento de información</w:t>
      </w:r>
      <w:r>
        <w:rPr>
          <w:lang w:val="es-BO"/>
        </w:rPr>
        <w:t xml:space="preserve"> sobre la supervisión de los MCP”, p2. El Fondo Mundial </w:t>
      </w:r>
    </w:p>
    <w:p w:rsidR="001B6C61" w:rsidRPr="00184CFD" w:rsidRDefault="001B6C61">
      <w:pPr>
        <w:pStyle w:val="Textonotaalfinal"/>
        <w:rPr>
          <w:lang w:val="es-B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C4" w:rsidRDefault="006B57C4" w:rsidP="00CA68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C17BF9">
      <w:rPr>
        <w:rStyle w:val="Nmerodepgina"/>
      </w:rPr>
      <w:fldChar w:fldCharType="separate"/>
    </w:r>
    <w:r w:rsidR="00C17BF9">
      <w:rPr>
        <w:rStyle w:val="Nmerodepgina"/>
        <w:noProof/>
      </w:rPr>
      <w:t>5</w:t>
    </w:r>
    <w:r>
      <w:rPr>
        <w:rStyle w:val="Nmerodepgina"/>
      </w:rPr>
      <w:fldChar w:fldCharType="end"/>
    </w:r>
  </w:p>
  <w:p w:rsidR="006B57C4" w:rsidRDefault="006B57C4" w:rsidP="00CA68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238239"/>
      <w:docPartObj>
        <w:docPartGallery w:val="Page Numbers (Bottom of Page)"/>
        <w:docPartUnique/>
      </w:docPartObj>
    </w:sdtPr>
    <w:sdtContent>
      <w:p w:rsidR="00501026" w:rsidRDefault="00501026">
        <w:pPr>
          <w:pStyle w:val="Piedepgina"/>
          <w:jc w:val="right"/>
        </w:pPr>
        <w:r>
          <w:fldChar w:fldCharType="begin"/>
        </w:r>
        <w:r>
          <w:instrText>PAGE   \* MERGEFORMAT</w:instrText>
        </w:r>
        <w:r>
          <w:fldChar w:fldCharType="separate"/>
        </w:r>
        <w:r w:rsidR="008534CF" w:rsidRPr="008534CF">
          <w:rPr>
            <w:noProof/>
            <w:lang w:val="es-ES"/>
          </w:rPr>
          <w:t>10</w:t>
        </w:r>
        <w:r>
          <w:fldChar w:fldCharType="end"/>
        </w:r>
      </w:p>
    </w:sdtContent>
  </w:sdt>
  <w:p w:rsidR="006B57C4" w:rsidRDefault="006B57C4" w:rsidP="00CA68E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08" w:rsidRDefault="00750D08">
      <w:r>
        <w:separator/>
      </w:r>
    </w:p>
  </w:footnote>
  <w:footnote w:type="continuationSeparator" w:id="0">
    <w:p w:rsidR="00750D08" w:rsidRDefault="00750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72F"/>
    <w:multiLevelType w:val="multilevel"/>
    <w:tmpl w:val="7D88698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1262F67"/>
    <w:multiLevelType w:val="hybridMultilevel"/>
    <w:tmpl w:val="2A520EC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2C313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D3E2EA6"/>
    <w:multiLevelType w:val="hybridMultilevel"/>
    <w:tmpl w:val="413ADF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83F55CD"/>
    <w:multiLevelType w:val="hybridMultilevel"/>
    <w:tmpl w:val="413ADF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D7122F5"/>
    <w:multiLevelType w:val="hybridMultilevel"/>
    <w:tmpl w:val="B0C865F4"/>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nsid w:val="23E2501E"/>
    <w:multiLevelType w:val="hybridMultilevel"/>
    <w:tmpl w:val="413ADF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25073CC"/>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nsid w:val="33A44C83"/>
    <w:multiLevelType w:val="hybridMultilevel"/>
    <w:tmpl w:val="E5F450EC"/>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nsid w:val="35BD54D2"/>
    <w:multiLevelType w:val="multilevel"/>
    <w:tmpl w:val="051EC6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1054597"/>
    <w:multiLevelType w:val="hybridMultilevel"/>
    <w:tmpl w:val="413ADF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70703D48"/>
    <w:multiLevelType w:val="hybridMultilevel"/>
    <w:tmpl w:val="80560524"/>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70844E87"/>
    <w:multiLevelType w:val="hybridMultilevel"/>
    <w:tmpl w:val="71043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75C71963"/>
    <w:multiLevelType w:val="hybridMultilevel"/>
    <w:tmpl w:val="1D826894"/>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7F996F76"/>
    <w:multiLevelType w:val="hybridMultilevel"/>
    <w:tmpl w:val="1D826894"/>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
  </w:num>
  <w:num w:numId="5">
    <w:abstractNumId w:val="6"/>
  </w:num>
  <w:num w:numId="6">
    <w:abstractNumId w:val="10"/>
  </w:num>
  <w:num w:numId="7">
    <w:abstractNumId w:val="4"/>
  </w:num>
  <w:num w:numId="8">
    <w:abstractNumId w:val="3"/>
  </w:num>
  <w:num w:numId="9">
    <w:abstractNumId w:val="7"/>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5"/>
  </w:num>
  <w:num w:numId="19">
    <w:abstractNumId w:val="11"/>
  </w:num>
  <w:num w:numId="20">
    <w:abstractNumId w:val="13"/>
  </w:num>
  <w:num w:numId="21">
    <w:abstractNumId w:val="14"/>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4A"/>
    <w:rsid w:val="00002247"/>
    <w:rsid w:val="00002676"/>
    <w:rsid w:val="000037C2"/>
    <w:rsid w:val="0000537B"/>
    <w:rsid w:val="0000556C"/>
    <w:rsid w:val="00005ED9"/>
    <w:rsid w:val="000064C9"/>
    <w:rsid w:val="00007BE8"/>
    <w:rsid w:val="000107B1"/>
    <w:rsid w:val="00013852"/>
    <w:rsid w:val="000140A5"/>
    <w:rsid w:val="000159ED"/>
    <w:rsid w:val="00015AE7"/>
    <w:rsid w:val="00016A8D"/>
    <w:rsid w:val="00017E24"/>
    <w:rsid w:val="000203F5"/>
    <w:rsid w:val="0002309F"/>
    <w:rsid w:val="00024532"/>
    <w:rsid w:val="00024D9B"/>
    <w:rsid w:val="00030578"/>
    <w:rsid w:val="00032454"/>
    <w:rsid w:val="0003391A"/>
    <w:rsid w:val="00033C0D"/>
    <w:rsid w:val="00034164"/>
    <w:rsid w:val="00036F7B"/>
    <w:rsid w:val="00037839"/>
    <w:rsid w:val="0004035E"/>
    <w:rsid w:val="000423EB"/>
    <w:rsid w:val="000427EC"/>
    <w:rsid w:val="0004709C"/>
    <w:rsid w:val="00047E95"/>
    <w:rsid w:val="00050F93"/>
    <w:rsid w:val="0005444A"/>
    <w:rsid w:val="0005584D"/>
    <w:rsid w:val="00056750"/>
    <w:rsid w:val="000572FA"/>
    <w:rsid w:val="00060524"/>
    <w:rsid w:val="00061591"/>
    <w:rsid w:val="000620ED"/>
    <w:rsid w:val="0006288F"/>
    <w:rsid w:val="00063B3F"/>
    <w:rsid w:val="000660CA"/>
    <w:rsid w:val="00066F33"/>
    <w:rsid w:val="00070D56"/>
    <w:rsid w:val="00072FA9"/>
    <w:rsid w:val="0008035D"/>
    <w:rsid w:val="00080B5F"/>
    <w:rsid w:val="000844DE"/>
    <w:rsid w:val="00084B5C"/>
    <w:rsid w:val="00084D12"/>
    <w:rsid w:val="00090343"/>
    <w:rsid w:val="00091966"/>
    <w:rsid w:val="00091B63"/>
    <w:rsid w:val="00094663"/>
    <w:rsid w:val="000967BB"/>
    <w:rsid w:val="000A3079"/>
    <w:rsid w:val="000A3806"/>
    <w:rsid w:val="000A3E16"/>
    <w:rsid w:val="000A4DAA"/>
    <w:rsid w:val="000A4E9D"/>
    <w:rsid w:val="000B3B41"/>
    <w:rsid w:val="000B4433"/>
    <w:rsid w:val="000B4946"/>
    <w:rsid w:val="000B50C7"/>
    <w:rsid w:val="000B5FD4"/>
    <w:rsid w:val="000B7F62"/>
    <w:rsid w:val="000C0954"/>
    <w:rsid w:val="000C4F1F"/>
    <w:rsid w:val="000C647F"/>
    <w:rsid w:val="000D12CF"/>
    <w:rsid w:val="000D2358"/>
    <w:rsid w:val="000D3969"/>
    <w:rsid w:val="000D3DE6"/>
    <w:rsid w:val="000D49E9"/>
    <w:rsid w:val="000D5E9B"/>
    <w:rsid w:val="000D6716"/>
    <w:rsid w:val="000D7AD4"/>
    <w:rsid w:val="000E0429"/>
    <w:rsid w:val="000E1DA8"/>
    <w:rsid w:val="000E2A56"/>
    <w:rsid w:val="000E5F0D"/>
    <w:rsid w:val="000E6C89"/>
    <w:rsid w:val="000E6F20"/>
    <w:rsid w:val="000E75E7"/>
    <w:rsid w:val="000E79A1"/>
    <w:rsid w:val="000F1D73"/>
    <w:rsid w:val="000F2D11"/>
    <w:rsid w:val="000F3F1D"/>
    <w:rsid w:val="000F50F6"/>
    <w:rsid w:val="000F510F"/>
    <w:rsid w:val="000F6E6E"/>
    <w:rsid w:val="000F7AC5"/>
    <w:rsid w:val="001006A3"/>
    <w:rsid w:val="0010248E"/>
    <w:rsid w:val="00103843"/>
    <w:rsid w:val="001048E3"/>
    <w:rsid w:val="00110577"/>
    <w:rsid w:val="001120CD"/>
    <w:rsid w:val="00114090"/>
    <w:rsid w:val="001144FE"/>
    <w:rsid w:val="0011589F"/>
    <w:rsid w:val="00116C30"/>
    <w:rsid w:val="00117768"/>
    <w:rsid w:val="0012011A"/>
    <w:rsid w:val="00122005"/>
    <w:rsid w:val="00124377"/>
    <w:rsid w:val="0012577E"/>
    <w:rsid w:val="001276D6"/>
    <w:rsid w:val="00127715"/>
    <w:rsid w:val="001277B7"/>
    <w:rsid w:val="001303E3"/>
    <w:rsid w:val="00130B04"/>
    <w:rsid w:val="001311D3"/>
    <w:rsid w:val="0013150C"/>
    <w:rsid w:val="00132C8F"/>
    <w:rsid w:val="00132FF0"/>
    <w:rsid w:val="00134B32"/>
    <w:rsid w:val="00135170"/>
    <w:rsid w:val="0013531C"/>
    <w:rsid w:val="00135AF3"/>
    <w:rsid w:val="00135CCB"/>
    <w:rsid w:val="0013658F"/>
    <w:rsid w:val="00136922"/>
    <w:rsid w:val="00137302"/>
    <w:rsid w:val="00137B06"/>
    <w:rsid w:val="0014132B"/>
    <w:rsid w:val="001414CD"/>
    <w:rsid w:val="001433D8"/>
    <w:rsid w:val="00147196"/>
    <w:rsid w:val="00152891"/>
    <w:rsid w:val="00152B47"/>
    <w:rsid w:val="00153894"/>
    <w:rsid w:val="001539B8"/>
    <w:rsid w:val="001563DD"/>
    <w:rsid w:val="001576C1"/>
    <w:rsid w:val="00161D29"/>
    <w:rsid w:val="0016383A"/>
    <w:rsid w:val="001638F2"/>
    <w:rsid w:val="00163DFF"/>
    <w:rsid w:val="001660EF"/>
    <w:rsid w:val="00170AAD"/>
    <w:rsid w:val="001724A7"/>
    <w:rsid w:val="00172C6C"/>
    <w:rsid w:val="00173173"/>
    <w:rsid w:val="001734FB"/>
    <w:rsid w:val="001746ED"/>
    <w:rsid w:val="00174794"/>
    <w:rsid w:val="00175298"/>
    <w:rsid w:val="00176EBD"/>
    <w:rsid w:val="001770EC"/>
    <w:rsid w:val="001800CF"/>
    <w:rsid w:val="0018014A"/>
    <w:rsid w:val="00181F8F"/>
    <w:rsid w:val="001837F5"/>
    <w:rsid w:val="00184B95"/>
    <w:rsid w:val="00184CFD"/>
    <w:rsid w:val="001901C2"/>
    <w:rsid w:val="0019033C"/>
    <w:rsid w:val="00195E0E"/>
    <w:rsid w:val="00196AF7"/>
    <w:rsid w:val="00197D31"/>
    <w:rsid w:val="001A0155"/>
    <w:rsid w:val="001A1C1A"/>
    <w:rsid w:val="001A2063"/>
    <w:rsid w:val="001A262C"/>
    <w:rsid w:val="001A3A8F"/>
    <w:rsid w:val="001A4DC0"/>
    <w:rsid w:val="001A66CE"/>
    <w:rsid w:val="001A6C91"/>
    <w:rsid w:val="001B1168"/>
    <w:rsid w:val="001B11D9"/>
    <w:rsid w:val="001B157D"/>
    <w:rsid w:val="001B223E"/>
    <w:rsid w:val="001B27AD"/>
    <w:rsid w:val="001B3BCB"/>
    <w:rsid w:val="001B4246"/>
    <w:rsid w:val="001B6C61"/>
    <w:rsid w:val="001B75D5"/>
    <w:rsid w:val="001C0290"/>
    <w:rsid w:val="001C3CE2"/>
    <w:rsid w:val="001C4A37"/>
    <w:rsid w:val="001C549B"/>
    <w:rsid w:val="001C5D8B"/>
    <w:rsid w:val="001C5E68"/>
    <w:rsid w:val="001D0E8C"/>
    <w:rsid w:val="001D0F1B"/>
    <w:rsid w:val="001D20C8"/>
    <w:rsid w:val="001D3183"/>
    <w:rsid w:val="001D31B8"/>
    <w:rsid w:val="001D4A50"/>
    <w:rsid w:val="001D5402"/>
    <w:rsid w:val="001D6A56"/>
    <w:rsid w:val="001D7EE3"/>
    <w:rsid w:val="001E04AD"/>
    <w:rsid w:val="001E3638"/>
    <w:rsid w:val="001E4768"/>
    <w:rsid w:val="001E5738"/>
    <w:rsid w:val="001E62CD"/>
    <w:rsid w:val="001E7B00"/>
    <w:rsid w:val="001E7DA3"/>
    <w:rsid w:val="001E7EEE"/>
    <w:rsid w:val="001F182C"/>
    <w:rsid w:val="001F29B1"/>
    <w:rsid w:val="001F3755"/>
    <w:rsid w:val="001F46E4"/>
    <w:rsid w:val="001F4AA3"/>
    <w:rsid w:val="001F6161"/>
    <w:rsid w:val="001F7A5F"/>
    <w:rsid w:val="002002DB"/>
    <w:rsid w:val="002010F3"/>
    <w:rsid w:val="00201D70"/>
    <w:rsid w:val="002020BB"/>
    <w:rsid w:val="00202658"/>
    <w:rsid w:val="0020598B"/>
    <w:rsid w:val="00206BBD"/>
    <w:rsid w:val="0020767E"/>
    <w:rsid w:val="0021049D"/>
    <w:rsid w:val="0021280D"/>
    <w:rsid w:val="00212FD0"/>
    <w:rsid w:val="00214B4C"/>
    <w:rsid w:val="00220715"/>
    <w:rsid w:val="002214D5"/>
    <w:rsid w:val="00224AA5"/>
    <w:rsid w:val="002258A4"/>
    <w:rsid w:val="00227FF9"/>
    <w:rsid w:val="00233562"/>
    <w:rsid w:val="00235862"/>
    <w:rsid w:val="00241C29"/>
    <w:rsid w:val="002436C4"/>
    <w:rsid w:val="00246FDD"/>
    <w:rsid w:val="00251117"/>
    <w:rsid w:val="00252851"/>
    <w:rsid w:val="00252C0B"/>
    <w:rsid w:val="0025654A"/>
    <w:rsid w:val="00257137"/>
    <w:rsid w:val="00257E0F"/>
    <w:rsid w:val="00261A8D"/>
    <w:rsid w:val="00262A16"/>
    <w:rsid w:val="00262A60"/>
    <w:rsid w:val="0026319F"/>
    <w:rsid w:val="00270DAC"/>
    <w:rsid w:val="00271D33"/>
    <w:rsid w:val="0027218B"/>
    <w:rsid w:val="00272C04"/>
    <w:rsid w:val="00272C1A"/>
    <w:rsid w:val="00274B3A"/>
    <w:rsid w:val="0027507C"/>
    <w:rsid w:val="00275F0B"/>
    <w:rsid w:val="00276CFB"/>
    <w:rsid w:val="002804EE"/>
    <w:rsid w:val="002824F8"/>
    <w:rsid w:val="00283F12"/>
    <w:rsid w:val="00290736"/>
    <w:rsid w:val="00291AA5"/>
    <w:rsid w:val="00291FB0"/>
    <w:rsid w:val="00292BB1"/>
    <w:rsid w:val="00292FE6"/>
    <w:rsid w:val="00295FA9"/>
    <w:rsid w:val="0029685A"/>
    <w:rsid w:val="00296AD4"/>
    <w:rsid w:val="00296D00"/>
    <w:rsid w:val="00297399"/>
    <w:rsid w:val="002A5AA5"/>
    <w:rsid w:val="002A7F15"/>
    <w:rsid w:val="002B080A"/>
    <w:rsid w:val="002B0E96"/>
    <w:rsid w:val="002B3020"/>
    <w:rsid w:val="002B3B05"/>
    <w:rsid w:val="002B5C1D"/>
    <w:rsid w:val="002B5E71"/>
    <w:rsid w:val="002B72BF"/>
    <w:rsid w:val="002C0920"/>
    <w:rsid w:val="002C2EA4"/>
    <w:rsid w:val="002C7A39"/>
    <w:rsid w:val="002D0321"/>
    <w:rsid w:val="002D5A3C"/>
    <w:rsid w:val="002D788B"/>
    <w:rsid w:val="002E0667"/>
    <w:rsid w:val="002E06AD"/>
    <w:rsid w:val="002E0F67"/>
    <w:rsid w:val="002E1149"/>
    <w:rsid w:val="002E26A6"/>
    <w:rsid w:val="002E36D8"/>
    <w:rsid w:val="002E5A8B"/>
    <w:rsid w:val="002E63AD"/>
    <w:rsid w:val="002E764C"/>
    <w:rsid w:val="003011C3"/>
    <w:rsid w:val="00302F1E"/>
    <w:rsid w:val="003055A8"/>
    <w:rsid w:val="0030618F"/>
    <w:rsid w:val="00311404"/>
    <w:rsid w:val="003169CC"/>
    <w:rsid w:val="003207FE"/>
    <w:rsid w:val="00322455"/>
    <w:rsid w:val="0032281B"/>
    <w:rsid w:val="00322DC4"/>
    <w:rsid w:val="00323CC8"/>
    <w:rsid w:val="00325807"/>
    <w:rsid w:val="00326D57"/>
    <w:rsid w:val="00330142"/>
    <w:rsid w:val="0033087F"/>
    <w:rsid w:val="0033109B"/>
    <w:rsid w:val="003319AB"/>
    <w:rsid w:val="003323EA"/>
    <w:rsid w:val="003328FE"/>
    <w:rsid w:val="003332BA"/>
    <w:rsid w:val="00334D37"/>
    <w:rsid w:val="00336051"/>
    <w:rsid w:val="00336264"/>
    <w:rsid w:val="0034123E"/>
    <w:rsid w:val="0034160C"/>
    <w:rsid w:val="00341D6A"/>
    <w:rsid w:val="00347BB9"/>
    <w:rsid w:val="003525F2"/>
    <w:rsid w:val="00352BEB"/>
    <w:rsid w:val="00354BE1"/>
    <w:rsid w:val="003555C9"/>
    <w:rsid w:val="00356122"/>
    <w:rsid w:val="00357727"/>
    <w:rsid w:val="00360BAF"/>
    <w:rsid w:val="003631FE"/>
    <w:rsid w:val="00365BD0"/>
    <w:rsid w:val="00365D8C"/>
    <w:rsid w:val="003666E9"/>
    <w:rsid w:val="00370224"/>
    <w:rsid w:val="00370CEE"/>
    <w:rsid w:val="003716D8"/>
    <w:rsid w:val="00372CE1"/>
    <w:rsid w:val="00373F5A"/>
    <w:rsid w:val="0037407F"/>
    <w:rsid w:val="0037449A"/>
    <w:rsid w:val="00375CCC"/>
    <w:rsid w:val="00375FC4"/>
    <w:rsid w:val="00376980"/>
    <w:rsid w:val="00381758"/>
    <w:rsid w:val="00382551"/>
    <w:rsid w:val="003840ED"/>
    <w:rsid w:val="003846C7"/>
    <w:rsid w:val="0038626A"/>
    <w:rsid w:val="00387819"/>
    <w:rsid w:val="00391828"/>
    <w:rsid w:val="00395CD0"/>
    <w:rsid w:val="00397B6A"/>
    <w:rsid w:val="00397F99"/>
    <w:rsid w:val="003A00FB"/>
    <w:rsid w:val="003A1311"/>
    <w:rsid w:val="003A2C09"/>
    <w:rsid w:val="003A2C17"/>
    <w:rsid w:val="003A3C9E"/>
    <w:rsid w:val="003A492A"/>
    <w:rsid w:val="003A7020"/>
    <w:rsid w:val="003B0E20"/>
    <w:rsid w:val="003B0EC5"/>
    <w:rsid w:val="003B2A43"/>
    <w:rsid w:val="003B3772"/>
    <w:rsid w:val="003B5204"/>
    <w:rsid w:val="003B76BA"/>
    <w:rsid w:val="003C2387"/>
    <w:rsid w:val="003C351C"/>
    <w:rsid w:val="003C3625"/>
    <w:rsid w:val="003C4FB6"/>
    <w:rsid w:val="003C560A"/>
    <w:rsid w:val="003D0DF0"/>
    <w:rsid w:val="003D17E6"/>
    <w:rsid w:val="003D25F7"/>
    <w:rsid w:val="003D349D"/>
    <w:rsid w:val="003D6EA0"/>
    <w:rsid w:val="003D714F"/>
    <w:rsid w:val="003D7F9E"/>
    <w:rsid w:val="003E002E"/>
    <w:rsid w:val="003E0B35"/>
    <w:rsid w:val="003E234C"/>
    <w:rsid w:val="003E2905"/>
    <w:rsid w:val="003E33FF"/>
    <w:rsid w:val="003E3FEB"/>
    <w:rsid w:val="003E4264"/>
    <w:rsid w:val="003E765D"/>
    <w:rsid w:val="003F0B15"/>
    <w:rsid w:val="003F5828"/>
    <w:rsid w:val="004006B7"/>
    <w:rsid w:val="004012F3"/>
    <w:rsid w:val="00404FDE"/>
    <w:rsid w:val="00405501"/>
    <w:rsid w:val="004108EF"/>
    <w:rsid w:val="00410A15"/>
    <w:rsid w:val="00412D52"/>
    <w:rsid w:val="0041335E"/>
    <w:rsid w:val="00414EA2"/>
    <w:rsid w:val="0041621B"/>
    <w:rsid w:val="004244B8"/>
    <w:rsid w:val="00425F73"/>
    <w:rsid w:val="00426092"/>
    <w:rsid w:val="00426999"/>
    <w:rsid w:val="00427EAF"/>
    <w:rsid w:val="004308FE"/>
    <w:rsid w:val="004312EA"/>
    <w:rsid w:val="00431C5A"/>
    <w:rsid w:val="0043339D"/>
    <w:rsid w:val="004333D2"/>
    <w:rsid w:val="00434362"/>
    <w:rsid w:val="004348FC"/>
    <w:rsid w:val="004361AA"/>
    <w:rsid w:val="004367D2"/>
    <w:rsid w:val="00440CD6"/>
    <w:rsid w:val="00444690"/>
    <w:rsid w:val="00444840"/>
    <w:rsid w:val="00445EDD"/>
    <w:rsid w:val="00446D65"/>
    <w:rsid w:val="0045251C"/>
    <w:rsid w:val="004551E0"/>
    <w:rsid w:val="0045572A"/>
    <w:rsid w:val="00455780"/>
    <w:rsid w:val="00456259"/>
    <w:rsid w:val="0045653A"/>
    <w:rsid w:val="00456617"/>
    <w:rsid w:val="004571F7"/>
    <w:rsid w:val="00457813"/>
    <w:rsid w:val="00457AD8"/>
    <w:rsid w:val="00460057"/>
    <w:rsid w:val="004641C7"/>
    <w:rsid w:val="004650A7"/>
    <w:rsid w:val="00465176"/>
    <w:rsid w:val="004657E4"/>
    <w:rsid w:val="00465D5E"/>
    <w:rsid w:val="00465D7D"/>
    <w:rsid w:val="004661C7"/>
    <w:rsid w:val="00470312"/>
    <w:rsid w:val="00471664"/>
    <w:rsid w:val="00471856"/>
    <w:rsid w:val="00472176"/>
    <w:rsid w:val="00472EBE"/>
    <w:rsid w:val="00473D14"/>
    <w:rsid w:val="00474D60"/>
    <w:rsid w:val="00474EDD"/>
    <w:rsid w:val="0047627A"/>
    <w:rsid w:val="0047762A"/>
    <w:rsid w:val="00481712"/>
    <w:rsid w:val="00482265"/>
    <w:rsid w:val="00483104"/>
    <w:rsid w:val="00483E33"/>
    <w:rsid w:val="00484558"/>
    <w:rsid w:val="00485443"/>
    <w:rsid w:val="004871E7"/>
    <w:rsid w:val="00487C4D"/>
    <w:rsid w:val="00490AB0"/>
    <w:rsid w:val="00491573"/>
    <w:rsid w:val="004920C2"/>
    <w:rsid w:val="00494592"/>
    <w:rsid w:val="00496976"/>
    <w:rsid w:val="00497B7A"/>
    <w:rsid w:val="004A16B1"/>
    <w:rsid w:val="004A1E81"/>
    <w:rsid w:val="004A2021"/>
    <w:rsid w:val="004A53E5"/>
    <w:rsid w:val="004A68BB"/>
    <w:rsid w:val="004A726F"/>
    <w:rsid w:val="004B01F9"/>
    <w:rsid w:val="004B08E4"/>
    <w:rsid w:val="004B2C30"/>
    <w:rsid w:val="004B3B4A"/>
    <w:rsid w:val="004B4561"/>
    <w:rsid w:val="004B7850"/>
    <w:rsid w:val="004C0FBC"/>
    <w:rsid w:val="004C1813"/>
    <w:rsid w:val="004C2B93"/>
    <w:rsid w:val="004C3D80"/>
    <w:rsid w:val="004C49BE"/>
    <w:rsid w:val="004C7CE4"/>
    <w:rsid w:val="004D0386"/>
    <w:rsid w:val="004D0D62"/>
    <w:rsid w:val="004D1C3B"/>
    <w:rsid w:val="004D309E"/>
    <w:rsid w:val="004D46CE"/>
    <w:rsid w:val="004D7248"/>
    <w:rsid w:val="004D7526"/>
    <w:rsid w:val="004E0322"/>
    <w:rsid w:val="004E4E46"/>
    <w:rsid w:val="004E623E"/>
    <w:rsid w:val="004E75F0"/>
    <w:rsid w:val="004F07A2"/>
    <w:rsid w:val="004F36EB"/>
    <w:rsid w:val="004F4E74"/>
    <w:rsid w:val="004F5535"/>
    <w:rsid w:val="004F621A"/>
    <w:rsid w:val="004F7202"/>
    <w:rsid w:val="0050041E"/>
    <w:rsid w:val="00500533"/>
    <w:rsid w:val="00500598"/>
    <w:rsid w:val="00501026"/>
    <w:rsid w:val="00501057"/>
    <w:rsid w:val="00501D2D"/>
    <w:rsid w:val="00501F88"/>
    <w:rsid w:val="005023A3"/>
    <w:rsid w:val="00505A4E"/>
    <w:rsid w:val="005073BE"/>
    <w:rsid w:val="00510AB7"/>
    <w:rsid w:val="00510B95"/>
    <w:rsid w:val="0051194A"/>
    <w:rsid w:val="0051361B"/>
    <w:rsid w:val="00517DFC"/>
    <w:rsid w:val="00520D25"/>
    <w:rsid w:val="005217D2"/>
    <w:rsid w:val="005229EC"/>
    <w:rsid w:val="00522BAD"/>
    <w:rsid w:val="00523560"/>
    <w:rsid w:val="005237DA"/>
    <w:rsid w:val="00524015"/>
    <w:rsid w:val="0052417A"/>
    <w:rsid w:val="00525D55"/>
    <w:rsid w:val="00527F60"/>
    <w:rsid w:val="0053028F"/>
    <w:rsid w:val="005308BB"/>
    <w:rsid w:val="00532676"/>
    <w:rsid w:val="005336FD"/>
    <w:rsid w:val="00534DEF"/>
    <w:rsid w:val="00536076"/>
    <w:rsid w:val="005368C2"/>
    <w:rsid w:val="00537326"/>
    <w:rsid w:val="00540B6A"/>
    <w:rsid w:val="0054318E"/>
    <w:rsid w:val="00544139"/>
    <w:rsid w:val="00545345"/>
    <w:rsid w:val="005459B6"/>
    <w:rsid w:val="00546FC4"/>
    <w:rsid w:val="00547936"/>
    <w:rsid w:val="0055007E"/>
    <w:rsid w:val="0055082F"/>
    <w:rsid w:val="00552F6B"/>
    <w:rsid w:val="00553DE9"/>
    <w:rsid w:val="0055449D"/>
    <w:rsid w:val="00555A0C"/>
    <w:rsid w:val="00557014"/>
    <w:rsid w:val="005608DA"/>
    <w:rsid w:val="00560E58"/>
    <w:rsid w:val="00561B85"/>
    <w:rsid w:val="00561EF6"/>
    <w:rsid w:val="00561F05"/>
    <w:rsid w:val="0056763F"/>
    <w:rsid w:val="00567F85"/>
    <w:rsid w:val="00570FCB"/>
    <w:rsid w:val="00575A18"/>
    <w:rsid w:val="005773F6"/>
    <w:rsid w:val="0058016B"/>
    <w:rsid w:val="00580292"/>
    <w:rsid w:val="005814B0"/>
    <w:rsid w:val="005819CA"/>
    <w:rsid w:val="005830B8"/>
    <w:rsid w:val="00592CAB"/>
    <w:rsid w:val="0059349F"/>
    <w:rsid w:val="005936E5"/>
    <w:rsid w:val="0059464D"/>
    <w:rsid w:val="00595868"/>
    <w:rsid w:val="00596195"/>
    <w:rsid w:val="00596E41"/>
    <w:rsid w:val="0059717A"/>
    <w:rsid w:val="0059795E"/>
    <w:rsid w:val="00597C4A"/>
    <w:rsid w:val="005A1086"/>
    <w:rsid w:val="005A162D"/>
    <w:rsid w:val="005A1630"/>
    <w:rsid w:val="005A3971"/>
    <w:rsid w:val="005A48D4"/>
    <w:rsid w:val="005A567C"/>
    <w:rsid w:val="005A6FFE"/>
    <w:rsid w:val="005B0F38"/>
    <w:rsid w:val="005B1BAD"/>
    <w:rsid w:val="005B3105"/>
    <w:rsid w:val="005B3D3F"/>
    <w:rsid w:val="005B4CBA"/>
    <w:rsid w:val="005B6332"/>
    <w:rsid w:val="005B68BF"/>
    <w:rsid w:val="005C0A6B"/>
    <w:rsid w:val="005C16E5"/>
    <w:rsid w:val="005C4023"/>
    <w:rsid w:val="005C650E"/>
    <w:rsid w:val="005D19BD"/>
    <w:rsid w:val="005D268A"/>
    <w:rsid w:val="005D29C0"/>
    <w:rsid w:val="005D38F8"/>
    <w:rsid w:val="005D52B7"/>
    <w:rsid w:val="005D5B29"/>
    <w:rsid w:val="005D746E"/>
    <w:rsid w:val="005E0EFB"/>
    <w:rsid w:val="005E4EB6"/>
    <w:rsid w:val="005F2986"/>
    <w:rsid w:val="005F5ED1"/>
    <w:rsid w:val="005F78F4"/>
    <w:rsid w:val="006002FA"/>
    <w:rsid w:val="0060036D"/>
    <w:rsid w:val="0060116C"/>
    <w:rsid w:val="00603399"/>
    <w:rsid w:val="006036FF"/>
    <w:rsid w:val="006037C2"/>
    <w:rsid w:val="00604563"/>
    <w:rsid w:val="00604C7B"/>
    <w:rsid w:val="0060684C"/>
    <w:rsid w:val="00607575"/>
    <w:rsid w:val="006076D3"/>
    <w:rsid w:val="00610690"/>
    <w:rsid w:val="00612EF9"/>
    <w:rsid w:val="00613A08"/>
    <w:rsid w:val="00614157"/>
    <w:rsid w:val="00615010"/>
    <w:rsid w:val="00617678"/>
    <w:rsid w:val="00620788"/>
    <w:rsid w:val="0062098A"/>
    <w:rsid w:val="00621BD5"/>
    <w:rsid w:val="006220C2"/>
    <w:rsid w:val="0062475B"/>
    <w:rsid w:val="00624BFE"/>
    <w:rsid w:val="00631BA8"/>
    <w:rsid w:val="00634719"/>
    <w:rsid w:val="00634E7E"/>
    <w:rsid w:val="00634F2E"/>
    <w:rsid w:val="006360BB"/>
    <w:rsid w:val="006369BC"/>
    <w:rsid w:val="00637504"/>
    <w:rsid w:val="00637AC6"/>
    <w:rsid w:val="006413EC"/>
    <w:rsid w:val="006416B8"/>
    <w:rsid w:val="006426FC"/>
    <w:rsid w:val="00642BC9"/>
    <w:rsid w:val="006436EB"/>
    <w:rsid w:val="00644E79"/>
    <w:rsid w:val="006454DC"/>
    <w:rsid w:val="00646F43"/>
    <w:rsid w:val="0064788E"/>
    <w:rsid w:val="00650214"/>
    <w:rsid w:val="006507EF"/>
    <w:rsid w:val="00652298"/>
    <w:rsid w:val="00652FF7"/>
    <w:rsid w:val="00653DB1"/>
    <w:rsid w:val="006548CC"/>
    <w:rsid w:val="00654AD5"/>
    <w:rsid w:val="00656105"/>
    <w:rsid w:val="006565A9"/>
    <w:rsid w:val="00656C06"/>
    <w:rsid w:val="006608A8"/>
    <w:rsid w:val="00662720"/>
    <w:rsid w:val="00662E17"/>
    <w:rsid w:val="006635B0"/>
    <w:rsid w:val="0066401F"/>
    <w:rsid w:val="00666DA8"/>
    <w:rsid w:val="0066796C"/>
    <w:rsid w:val="006712C6"/>
    <w:rsid w:val="006721B7"/>
    <w:rsid w:val="00673A03"/>
    <w:rsid w:val="00674058"/>
    <w:rsid w:val="00676336"/>
    <w:rsid w:val="00677400"/>
    <w:rsid w:val="00680489"/>
    <w:rsid w:val="0068055C"/>
    <w:rsid w:val="00680E07"/>
    <w:rsid w:val="0068375D"/>
    <w:rsid w:val="00685A31"/>
    <w:rsid w:val="00686552"/>
    <w:rsid w:val="006906B3"/>
    <w:rsid w:val="00694773"/>
    <w:rsid w:val="00696842"/>
    <w:rsid w:val="006979C5"/>
    <w:rsid w:val="00697D5F"/>
    <w:rsid w:val="006A2CAB"/>
    <w:rsid w:val="006A57AC"/>
    <w:rsid w:val="006A68A8"/>
    <w:rsid w:val="006B03AB"/>
    <w:rsid w:val="006B088C"/>
    <w:rsid w:val="006B1BC4"/>
    <w:rsid w:val="006B279E"/>
    <w:rsid w:val="006B2845"/>
    <w:rsid w:val="006B57C4"/>
    <w:rsid w:val="006B58DA"/>
    <w:rsid w:val="006C02D9"/>
    <w:rsid w:val="006C1F72"/>
    <w:rsid w:val="006C3C74"/>
    <w:rsid w:val="006C49BE"/>
    <w:rsid w:val="006C4E5D"/>
    <w:rsid w:val="006C6215"/>
    <w:rsid w:val="006D2102"/>
    <w:rsid w:val="006D38AE"/>
    <w:rsid w:val="006D419C"/>
    <w:rsid w:val="006D47E3"/>
    <w:rsid w:val="006D57F3"/>
    <w:rsid w:val="006D650C"/>
    <w:rsid w:val="006D6836"/>
    <w:rsid w:val="006D7AD8"/>
    <w:rsid w:val="006E10E9"/>
    <w:rsid w:val="006E2A4F"/>
    <w:rsid w:val="006E4FD9"/>
    <w:rsid w:val="006E5415"/>
    <w:rsid w:val="006E68BF"/>
    <w:rsid w:val="006E75FD"/>
    <w:rsid w:val="006F044F"/>
    <w:rsid w:val="006F205A"/>
    <w:rsid w:val="006F235A"/>
    <w:rsid w:val="006F37D1"/>
    <w:rsid w:val="006F4847"/>
    <w:rsid w:val="006F4F01"/>
    <w:rsid w:val="006F5B99"/>
    <w:rsid w:val="0070130A"/>
    <w:rsid w:val="00701588"/>
    <w:rsid w:val="00707BC2"/>
    <w:rsid w:val="00712294"/>
    <w:rsid w:val="00714B36"/>
    <w:rsid w:val="00714BAE"/>
    <w:rsid w:val="00715421"/>
    <w:rsid w:val="007157C2"/>
    <w:rsid w:val="00715CCC"/>
    <w:rsid w:val="00717AF8"/>
    <w:rsid w:val="00717FAE"/>
    <w:rsid w:val="0072121F"/>
    <w:rsid w:val="007219F4"/>
    <w:rsid w:val="00721AE3"/>
    <w:rsid w:val="007232AB"/>
    <w:rsid w:val="00727FCA"/>
    <w:rsid w:val="00730359"/>
    <w:rsid w:val="00730F87"/>
    <w:rsid w:val="00731A77"/>
    <w:rsid w:val="007328D4"/>
    <w:rsid w:val="007350B7"/>
    <w:rsid w:val="007365F4"/>
    <w:rsid w:val="007369E7"/>
    <w:rsid w:val="00737F5F"/>
    <w:rsid w:val="00740348"/>
    <w:rsid w:val="00740692"/>
    <w:rsid w:val="00740B1A"/>
    <w:rsid w:val="00741D9F"/>
    <w:rsid w:val="00742976"/>
    <w:rsid w:val="00742E20"/>
    <w:rsid w:val="00746E1D"/>
    <w:rsid w:val="0074745C"/>
    <w:rsid w:val="00747754"/>
    <w:rsid w:val="0074780D"/>
    <w:rsid w:val="007501BB"/>
    <w:rsid w:val="00750D08"/>
    <w:rsid w:val="00750D80"/>
    <w:rsid w:val="00753907"/>
    <w:rsid w:val="00760D1A"/>
    <w:rsid w:val="00761961"/>
    <w:rsid w:val="00762C84"/>
    <w:rsid w:val="00770D5E"/>
    <w:rsid w:val="00770DF8"/>
    <w:rsid w:val="00772EFB"/>
    <w:rsid w:val="00775A81"/>
    <w:rsid w:val="007805A3"/>
    <w:rsid w:val="00782021"/>
    <w:rsid w:val="007825E2"/>
    <w:rsid w:val="0078298C"/>
    <w:rsid w:val="007843FF"/>
    <w:rsid w:val="00784F3C"/>
    <w:rsid w:val="007857D8"/>
    <w:rsid w:val="007872F4"/>
    <w:rsid w:val="00787A12"/>
    <w:rsid w:val="00787A1B"/>
    <w:rsid w:val="007901D6"/>
    <w:rsid w:val="007907E3"/>
    <w:rsid w:val="0079322D"/>
    <w:rsid w:val="0079338F"/>
    <w:rsid w:val="00794B6F"/>
    <w:rsid w:val="007A013C"/>
    <w:rsid w:val="007A23C7"/>
    <w:rsid w:val="007A2F9D"/>
    <w:rsid w:val="007A4450"/>
    <w:rsid w:val="007A4C96"/>
    <w:rsid w:val="007A50A7"/>
    <w:rsid w:val="007A7C17"/>
    <w:rsid w:val="007B4201"/>
    <w:rsid w:val="007B53C1"/>
    <w:rsid w:val="007B6344"/>
    <w:rsid w:val="007C0193"/>
    <w:rsid w:val="007C074B"/>
    <w:rsid w:val="007C0A08"/>
    <w:rsid w:val="007C1E0D"/>
    <w:rsid w:val="007C3540"/>
    <w:rsid w:val="007C37EC"/>
    <w:rsid w:val="007C4B27"/>
    <w:rsid w:val="007C4FD1"/>
    <w:rsid w:val="007C7487"/>
    <w:rsid w:val="007C768A"/>
    <w:rsid w:val="007D16C8"/>
    <w:rsid w:val="007D1FF4"/>
    <w:rsid w:val="007D4716"/>
    <w:rsid w:val="007D6C48"/>
    <w:rsid w:val="007D7955"/>
    <w:rsid w:val="007D7B36"/>
    <w:rsid w:val="007F0D24"/>
    <w:rsid w:val="007F5258"/>
    <w:rsid w:val="00800403"/>
    <w:rsid w:val="00800629"/>
    <w:rsid w:val="00800E20"/>
    <w:rsid w:val="00801A27"/>
    <w:rsid w:val="00802807"/>
    <w:rsid w:val="00802F20"/>
    <w:rsid w:val="008078A3"/>
    <w:rsid w:val="008102BF"/>
    <w:rsid w:val="008125B2"/>
    <w:rsid w:val="00814587"/>
    <w:rsid w:val="008151A3"/>
    <w:rsid w:val="008170F3"/>
    <w:rsid w:val="00817A8C"/>
    <w:rsid w:val="00817B8B"/>
    <w:rsid w:val="00820CED"/>
    <w:rsid w:val="00820E18"/>
    <w:rsid w:val="008215F9"/>
    <w:rsid w:val="008216BB"/>
    <w:rsid w:val="00826129"/>
    <w:rsid w:val="00827529"/>
    <w:rsid w:val="00831472"/>
    <w:rsid w:val="008343CB"/>
    <w:rsid w:val="00834E54"/>
    <w:rsid w:val="00834F01"/>
    <w:rsid w:val="00836E44"/>
    <w:rsid w:val="00843016"/>
    <w:rsid w:val="00843654"/>
    <w:rsid w:val="00845F79"/>
    <w:rsid w:val="008517A3"/>
    <w:rsid w:val="008528EF"/>
    <w:rsid w:val="008534CF"/>
    <w:rsid w:val="0085445D"/>
    <w:rsid w:val="00854550"/>
    <w:rsid w:val="008563AC"/>
    <w:rsid w:val="00857611"/>
    <w:rsid w:val="008607AA"/>
    <w:rsid w:val="0086086C"/>
    <w:rsid w:val="00861226"/>
    <w:rsid w:val="00863068"/>
    <w:rsid w:val="00864A75"/>
    <w:rsid w:val="00865B8D"/>
    <w:rsid w:val="00865CDE"/>
    <w:rsid w:val="00871E4B"/>
    <w:rsid w:val="00874025"/>
    <w:rsid w:val="0087414E"/>
    <w:rsid w:val="008763F1"/>
    <w:rsid w:val="0088261E"/>
    <w:rsid w:val="00885A06"/>
    <w:rsid w:val="00887581"/>
    <w:rsid w:val="008922E1"/>
    <w:rsid w:val="00893771"/>
    <w:rsid w:val="00897839"/>
    <w:rsid w:val="00897EB2"/>
    <w:rsid w:val="008A07FA"/>
    <w:rsid w:val="008A08D0"/>
    <w:rsid w:val="008A1024"/>
    <w:rsid w:val="008A11DC"/>
    <w:rsid w:val="008A1FB1"/>
    <w:rsid w:val="008A2A3A"/>
    <w:rsid w:val="008A2A47"/>
    <w:rsid w:val="008A2FBE"/>
    <w:rsid w:val="008A37E6"/>
    <w:rsid w:val="008A382B"/>
    <w:rsid w:val="008A4CD9"/>
    <w:rsid w:val="008A4D88"/>
    <w:rsid w:val="008A6ACA"/>
    <w:rsid w:val="008A6B8E"/>
    <w:rsid w:val="008B39FC"/>
    <w:rsid w:val="008B5FA5"/>
    <w:rsid w:val="008C0F9A"/>
    <w:rsid w:val="008C1FB5"/>
    <w:rsid w:val="008C2829"/>
    <w:rsid w:val="008C42E2"/>
    <w:rsid w:val="008C512C"/>
    <w:rsid w:val="008D03DC"/>
    <w:rsid w:val="008D11C5"/>
    <w:rsid w:val="008D7AD4"/>
    <w:rsid w:val="008E136C"/>
    <w:rsid w:val="008E139F"/>
    <w:rsid w:val="008E29D8"/>
    <w:rsid w:val="008E3271"/>
    <w:rsid w:val="008E34DC"/>
    <w:rsid w:val="008E4942"/>
    <w:rsid w:val="008E4A33"/>
    <w:rsid w:val="008E6952"/>
    <w:rsid w:val="008E7CCB"/>
    <w:rsid w:val="008F09A0"/>
    <w:rsid w:val="008F27A8"/>
    <w:rsid w:val="008F785F"/>
    <w:rsid w:val="00901BAD"/>
    <w:rsid w:val="00901FC2"/>
    <w:rsid w:val="009035FC"/>
    <w:rsid w:val="00903A81"/>
    <w:rsid w:val="00904C6F"/>
    <w:rsid w:val="0090507D"/>
    <w:rsid w:val="00907E3B"/>
    <w:rsid w:val="0091072F"/>
    <w:rsid w:val="00910B12"/>
    <w:rsid w:val="00912B17"/>
    <w:rsid w:val="009134AF"/>
    <w:rsid w:val="00916389"/>
    <w:rsid w:val="00916E44"/>
    <w:rsid w:val="009224D7"/>
    <w:rsid w:val="0092613E"/>
    <w:rsid w:val="0092711E"/>
    <w:rsid w:val="00927E1C"/>
    <w:rsid w:val="0093044E"/>
    <w:rsid w:val="009317AC"/>
    <w:rsid w:val="00934110"/>
    <w:rsid w:val="0093451F"/>
    <w:rsid w:val="009349F4"/>
    <w:rsid w:val="0093539D"/>
    <w:rsid w:val="00937256"/>
    <w:rsid w:val="00937304"/>
    <w:rsid w:val="00940539"/>
    <w:rsid w:val="00940A03"/>
    <w:rsid w:val="009421C5"/>
    <w:rsid w:val="00942547"/>
    <w:rsid w:val="00945976"/>
    <w:rsid w:val="00946A2A"/>
    <w:rsid w:val="00947807"/>
    <w:rsid w:val="0095057D"/>
    <w:rsid w:val="009509BD"/>
    <w:rsid w:val="00950C4F"/>
    <w:rsid w:val="00953205"/>
    <w:rsid w:val="00955CC5"/>
    <w:rsid w:val="00960114"/>
    <w:rsid w:val="009605B2"/>
    <w:rsid w:val="00961A22"/>
    <w:rsid w:val="009628F8"/>
    <w:rsid w:val="00963705"/>
    <w:rsid w:val="00965F47"/>
    <w:rsid w:val="00966671"/>
    <w:rsid w:val="00966AC1"/>
    <w:rsid w:val="00970694"/>
    <w:rsid w:val="00972D9B"/>
    <w:rsid w:val="009737CD"/>
    <w:rsid w:val="00974F59"/>
    <w:rsid w:val="009764A4"/>
    <w:rsid w:val="00977028"/>
    <w:rsid w:val="00977506"/>
    <w:rsid w:val="00977A5B"/>
    <w:rsid w:val="00980992"/>
    <w:rsid w:val="009826B6"/>
    <w:rsid w:val="00983710"/>
    <w:rsid w:val="00983755"/>
    <w:rsid w:val="00984B4A"/>
    <w:rsid w:val="00985D3E"/>
    <w:rsid w:val="00986AB4"/>
    <w:rsid w:val="00986C64"/>
    <w:rsid w:val="00986CFA"/>
    <w:rsid w:val="00987731"/>
    <w:rsid w:val="00993C5D"/>
    <w:rsid w:val="0099633B"/>
    <w:rsid w:val="009964FD"/>
    <w:rsid w:val="00997601"/>
    <w:rsid w:val="009A03A9"/>
    <w:rsid w:val="009A1A0F"/>
    <w:rsid w:val="009A428E"/>
    <w:rsid w:val="009A4E5C"/>
    <w:rsid w:val="009A5741"/>
    <w:rsid w:val="009A5AD2"/>
    <w:rsid w:val="009A660A"/>
    <w:rsid w:val="009B00CB"/>
    <w:rsid w:val="009B02B9"/>
    <w:rsid w:val="009B07A2"/>
    <w:rsid w:val="009B3141"/>
    <w:rsid w:val="009B376D"/>
    <w:rsid w:val="009B5323"/>
    <w:rsid w:val="009B6A99"/>
    <w:rsid w:val="009C0223"/>
    <w:rsid w:val="009C107D"/>
    <w:rsid w:val="009C2614"/>
    <w:rsid w:val="009C2FAB"/>
    <w:rsid w:val="009C3641"/>
    <w:rsid w:val="009C3BE2"/>
    <w:rsid w:val="009C41CD"/>
    <w:rsid w:val="009C48AB"/>
    <w:rsid w:val="009C4DB3"/>
    <w:rsid w:val="009C593C"/>
    <w:rsid w:val="009C683C"/>
    <w:rsid w:val="009C704F"/>
    <w:rsid w:val="009D290D"/>
    <w:rsid w:val="009D3BB6"/>
    <w:rsid w:val="009D4D24"/>
    <w:rsid w:val="009D5B0A"/>
    <w:rsid w:val="009D5F89"/>
    <w:rsid w:val="009E1E64"/>
    <w:rsid w:val="009E4BAA"/>
    <w:rsid w:val="009F1704"/>
    <w:rsid w:val="009F1D8B"/>
    <w:rsid w:val="009F22DF"/>
    <w:rsid w:val="009F4F9F"/>
    <w:rsid w:val="009F62A8"/>
    <w:rsid w:val="00A014A5"/>
    <w:rsid w:val="00A039B2"/>
    <w:rsid w:val="00A03BFF"/>
    <w:rsid w:val="00A058C9"/>
    <w:rsid w:val="00A06F23"/>
    <w:rsid w:val="00A06F36"/>
    <w:rsid w:val="00A11703"/>
    <w:rsid w:val="00A1194A"/>
    <w:rsid w:val="00A13FC6"/>
    <w:rsid w:val="00A14CA1"/>
    <w:rsid w:val="00A15005"/>
    <w:rsid w:val="00A16F7D"/>
    <w:rsid w:val="00A212B2"/>
    <w:rsid w:val="00A22CCE"/>
    <w:rsid w:val="00A22F77"/>
    <w:rsid w:val="00A248E8"/>
    <w:rsid w:val="00A24AF5"/>
    <w:rsid w:val="00A24C29"/>
    <w:rsid w:val="00A26DC4"/>
    <w:rsid w:val="00A27DA3"/>
    <w:rsid w:val="00A30B47"/>
    <w:rsid w:val="00A31CE6"/>
    <w:rsid w:val="00A322E1"/>
    <w:rsid w:val="00A32910"/>
    <w:rsid w:val="00A32B51"/>
    <w:rsid w:val="00A33BCF"/>
    <w:rsid w:val="00A42F67"/>
    <w:rsid w:val="00A43F6F"/>
    <w:rsid w:val="00A44028"/>
    <w:rsid w:val="00A443AE"/>
    <w:rsid w:val="00A4738B"/>
    <w:rsid w:val="00A51CD3"/>
    <w:rsid w:val="00A54AFE"/>
    <w:rsid w:val="00A5632C"/>
    <w:rsid w:val="00A630A2"/>
    <w:rsid w:val="00A6335E"/>
    <w:rsid w:val="00A65213"/>
    <w:rsid w:val="00A66320"/>
    <w:rsid w:val="00A70218"/>
    <w:rsid w:val="00A70CC2"/>
    <w:rsid w:val="00A71B93"/>
    <w:rsid w:val="00A724A4"/>
    <w:rsid w:val="00A737CB"/>
    <w:rsid w:val="00A74255"/>
    <w:rsid w:val="00A74367"/>
    <w:rsid w:val="00A74F10"/>
    <w:rsid w:val="00A76088"/>
    <w:rsid w:val="00A842CE"/>
    <w:rsid w:val="00A845F5"/>
    <w:rsid w:val="00A847BE"/>
    <w:rsid w:val="00A8512C"/>
    <w:rsid w:val="00A851EB"/>
    <w:rsid w:val="00A869EF"/>
    <w:rsid w:val="00A91598"/>
    <w:rsid w:val="00A919E8"/>
    <w:rsid w:val="00A9438F"/>
    <w:rsid w:val="00A945B4"/>
    <w:rsid w:val="00A9478A"/>
    <w:rsid w:val="00A94885"/>
    <w:rsid w:val="00AA0175"/>
    <w:rsid w:val="00AA48C3"/>
    <w:rsid w:val="00AA5058"/>
    <w:rsid w:val="00AA6C45"/>
    <w:rsid w:val="00AB0741"/>
    <w:rsid w:val="00AB11A8"/>
    <w:rsid w:val="00AB147C"/>
    <w:rsid w:val="00AB149A"/>
    <w:rsid w:val="00AB328F"/>
    <w:rsid w:val="00AB36D7"/>
    <w:rsid w:val="00AB47F4"/>
    <w:rsid w:val="00AB4E34"/>
    <w:rsid w:val="00AB576B"/>
    <w:rsid w:val="00AB75AC"/>
    <w:rsid w:val="00AB78A7"/>
    <w:rsid w:val="00AC0EEC"/>
    <w:rsid w:val="00AC1BBF"/>
    <w:rsid w:val="00AC4FE5"/>
    <w:rsid w:val="00AC54B7"/>
    <w:rsid w:val="00AC694C"/>
    <w:rsid w:val="00AC7D9C"/>
    <w:rsid w:val="00AD00A2"/>
    <w:rsid w:val="00AD076A"/>
    <w:rsid w:val="00AD0A60"/>
    <w:rsid w:val="00AD1278"/>
    <w:rsid w:val="00AD1D50"/>
    <w:rsid w:val="00AD3024"/>
    <w:rsid w:val="00AD4B09"/>
    <w:rsid w:val="00AD518E"/>
    <w:rsid w:val="00AD6582"/>
    <w:rsid w:val="00AD7CF2"/>
    <w:rsid w:val="00AD7FD0"/>
    <w:rsid w:val="00AE16F0"/>
    <w:rsid w:val="00AE21BD"/>
    <w:rsid w:val="00AE301D"/>
    <w:rsid w:val="00AE3250"/>
    <w:rsid w:val="00AE3B5A"/>
    <w:rsid w:val="00AE6EF3"/>
    <w:rsid w:val="00AE7191"/>
    <w:rsid w:val="00AF045B"/>
    <w:rsid w:val="00AF1EC7"/>
    <w:rsid w:val="00AF2E5F"/>
    <w:rsid w:val="00AF479F"/>
    <w:rsid w:val="00AF4EE7"/>
    <w:rsid w:val="00B02961"/>
    <w:rsid w:val="00B03524"/>
    <w:rsid w:val="00B05C1B"/>
    <w:rsid w:val="00B0659E"/>
    <w:rsid w:val="00B128D9"/>
    <w:rsid w:val="00B135BD"/>
    <w:rsid w:val="00B13C69"/>
    <w:rsid w:val="00B16EB6"/>
    <w:rsid w:val="00B17BE8"/>
    <w:rsid w:val="00B219A4"/>
    <w:rsid w:val="00B22FE6"/>
    <w:rsid w:val="00B230C1"/>
    <w:rsid w:val="00B24CF4"/>
    <w:rsid w:val="00B276A8"/>
    <w:rsid w:val="00B35ABD"/>
    <w:rsid w:val="00B35EB4"/>
    <w:rsid w:val="00B37961"/>
    <w:rsid w:val="00B402E4"/>
    <w:rsid w:val="00B44245"/>
    <w:rsid w:val="00B44D4F"/>
    <w:rsid w:val="00B45092"/>
    <w:rsid w:val="00B47E9E"/>
    <w:rsid w:val="00B53044"/>
    <w:rsid w:val="00B538FD"/>
    <w:rsid w:val="00B547E4"/>
    <w:rsid w:val="00B57526"/>
    <w:rsid w:val="00B60C16"/>
    <w:rsid w:val="00B637CE"/>
    <w:rsid w:val="00B642B6"/>
    <w:rsid w:val="00B6625A"/>
    <w:rsid w:val="00B700B6"/>
    <w:rsid w:val="00B70C44"/>
    <w:rsid w:val="00B72425"/>
    <w:rsid w:val="00B73B12"/>
    <w:rsid w:val="00B7433A"/>
    <w:rsid w:val="00B744FA"/>
    <w:rsid w:val="00B75223"/>
    <w:rsid w:val="00B8069C"/>
    <w:rsid w:val="00B80EEC"/>
    <w:rsid w:val="00B82E14"/>
    <w:rsid w:val="00B83191"/>
    <w:rsid w:val="00B85578"/>
    <w:rsid w:val="00B857FE"/>
    <w:rsid w:val="00B862A1"/>
    <w:rsid w:val="00B91176"/>
    <w:rsid w:val="00B92B3E"/>
    <w:rsid w:val="00B92E91"/>
    <w:rsid w:val="00B93378"/>
    <w:rsid w:val="00B94A03"/>
    <w:rsid w:val="00B94C1F"/>
    <w:rsid w:val="00B97A9A"/>
    <w:rsid w:val="00BA47BF"/>
    <w:rsid w:val="00BA4D41"/>
    <w:rsid w:val="00BA5537"/>
    <w:rsid w:val="00BB0013"/>
    <w:rsid w:val="00BB0215"/>
    <w:rsid w:val="00BB06D7"/>
    <w:rsid w:val="00BC2691"/>
    <w:rsid w:val="00BC2A6F"/>
    <w:rsid w:val="00BC2D78"/>
    <w:rsid w:val="00BC427E"/>
    <w:rsid w:val="00BC47B7"/>
    <w:rsid w:val="00BC6325"/>
    <w:rsid w:val="00BC68C2"/>
    <w:rsid w:val="00BC71E6"/>
    <w:rsid w:val="00BD0AEB"/>
    <w:rsid w:val="00BD1281"/>
    <w:rsid w:val="00BD5925"/>
    <w:rsid w:val="00BD662E"/>
    <w:rsid w:val="00BE0428"/>
    <w:rsid w:val="00BE2C00"/>
    <w:rsid w:val="00BE30DD"/>
    <w:rsid w:val="00BE3EBA"/>
    <w:rsid w:val="00BE425A"/>
    <w:rsid w:val="00BE5675"/>
    <w:rsid w:val="00BE591C"/>
    <w:rsid w:val="00BE5AE1"/>
    <w:rsid w:val="00BE7886"/>
    <w:rsid w:val="00BE7FB5"/>
    <w:rsid w:val="00BF0819"/>
    <w:rsid w:val="00BF1110"/>
    <w:rsid w:val="00BF22CE"/>
    <w:rsid w:val="00BF3334"/>
    <w:rsid w:val="00BF6B6F"/>
    <w:rsid w:val="00BF6BA3"/>
    <w:rsid w:val="00BF73C0"/>
    <w:rsid w:val="00C00F9F"/>
    <w:rsid w:val="00C018A3"/>
    <w:rsid w:val="00C0679D"/>
    <w:rsid w:val="00C06DC3"/>
    <w:rsid w:val="00C120D4"/>
    <w:rsid w:val="00C136EC"/>
    <w:rsid w:val="00C13FCD"/>
    <w:rsid w:val="00C16D19"/>
    <w:rsid w:val="00C17BF9"/>
    <w:rsid w:val="00C17CE3"/>
    <w:rsid w:val="00C245E7"/>
    <w:rsid w:val="00C264E1"/>
    <w:rsid w:val="00C2724D"/>
    <w:rsid w:val="00C27E29"/>
    <w:rsid w:val="00C30C23"/>
    <w:rsid w:val="00C31C71"/>
    <w:rsid w:val="00C32EE4"/>
    <w:rsid w:val="00C3320C"/>
    <w:rsid w:val="00C3472A"/>
    <w:rsid w:val="00C35851"/>
    <w:rsid w:val="00C36C2B"/>
    <w:rsid w:val="00C37F7B"/>
    <w:rsid w:val="00C41562"/>
    <w:rsid w:val="00C4249E"/>
    <w:rsid w:val="00C439E1"/>
    <w:rsid w:val="00C43E65"/>
    <w:rsid w:val="00C506F2"/>
    <w:rsid w:val="00C51822"/>
    <w:rsid w:val="00C55DB5"/>
    <w:rsid w:val="00C56BC2"/>
    <w:rsid w:val="00C56C73"/>
    <w:rsid w:val="00C572C8"/>
    <w:rsid w:val="00C61035"/>
    <w:rsid w:val="00C6355F"/>
    <w:rsid w:val="00C64898"/>
    <w:rsid w:val="00C70BBB"/>
    <w:rsid w:val="00C71692"/>
    <w:rsid w:val="00C72EAA"/>
    <w:rsid w:val="00C7429A"/>
    <w:rsid w:val="00C74979"/>
    <w:rsid w:val="00C7544E"/>
    <w:rsid w:val="00C7689E"/>
    <w:rsid w:val="00C779AA"/>
    <w:rsid w:val="00C77CCB"/>
    <w:rsid w:val="00C8395B"/>
    <w:rsid w:val="00C8727A"/>
    <w:rsid w:val="00C87688"/>
    <w:rsid w:val="00C908EA"/>
    <w:rsid w:val="00C90CAB"/>
    <w:rsid w:val="00C91505"/>
    <w:rsid w:val="00C951DC"/>
    <w:rsid w:val="00C95606"/>
    <w:rsid w:val="00CA0B90"/>
    <w:rsid w:val="00CA1308"/>
    <w:rsid w:val="00CA1906"/>
    <w:rsid w:val="00CA35F7"/>
    <w:rsid w:val="00CA52B4"/>
    <w:rsid w:val="00CA58F1"/>
    <w:rsid w:val="00CA68EF"/>
    <w:rsid w:val="00CA6FC9"/>
    <w:rsid w:val="00CB40FF"/>
    <w:rsid w:val="00CB4CE8"/>
    <w:rsid w:val="00CB758E"/>
    <w:rsid w:val="00CB79CB"/>
    <w:rsid w:val="00CC23B6"/>
    <w:rsid w:val="00CC26FF"/>
    <w:rsid w:val="00CC3415"/>
    <w:rsid w:val="00CC4E70"/>
    <w:rsid w:val="00CC5B3B"/>
    <w:rsid w:val="00CD0A1D"/>
    <w:rsid w:val="00CD18C8"/>
    <w:rsid w:val="00CD3A32"/>
    <w:rsid w:val="00CD41D2"/>
    <w:rsid w:val="00CD4E60"/>
    <w:rsid w:val="00CE228B"/>
    <w:rsid w:val="00CE302B"/>
    <w:rsid w:val="00CE47FE"/>
    <w:rsid w:val="00CE59E9"/>
    <w:rsid w:val="00CE62BC"/>
    <w:rsid w:val="00CF0B70"/>
    <w:rsid w:val="00CF560B"/>
    <w:rsid w:val="00CF5AAC"/>
    <w:rsid w:val="00CF70E0"/>
    <w:rsid w:val="00CF7958"/>
    <w:rsid w:val="00D00564"/>
    <w:rsid w:val="00D0115F"/>
    <w:rsid w:val="00D041CD"/>
    <w:rsid w:val="00D0462F"/>
    <w:rsid w:val="00D04E50"/>
    <w:rsid w:val="00D04EF3"/>
    <w:rsid w:val="00D05350"/>
    <w:rsid w:val="00D072F5"/>
    <w:rsid w:val="00D101E5"/>
    <w:rsid w:val="00D1142E"/>
    <w:rsid w:val="00D1495D"/>
    <w:rsid w:val="00D162DF"/>
    <w:rsid w:val="00D17028"/>
    <w:rsid w:val="00D22BE3"/>
    <w:rsid w:val="00D22F09"/>
    <w:rsid w:val="00D23B8F"/>
    <w:rsid w:val="00D24748"/>
    <w:rsid w:val="00D252C9"/>
    <w:rsid w:val="00D25869"/>
    <w:rsid w:val="00D2600C"/>
    <w:rsid w:val="00D31196"/>
    <w:rsid w:val="00D32FC4"/>
    <w:rsid w:val="00D33911"/>
    <w:rsid w:val="00D354A9"/>
    <w:rsid w:val="00D36A4E"/>
    <w:rsid w:val="00D36C4E"/>
    <w:rsid w:val="00D41E57"/>
    <w:rsid w:val="00D42463"/>
    <w:rsid w:val="00D434A1"/>
    <w:rsid w:val="00D440E5"/>
    <w:rsid w:val="00D45AD6"/>
    <w:rsid w:val="00D45EE9"/>
    <w:rsid w:val="00D45FF1"/>
    <w:rsid w:val="00D46EC2"/>
    <w:rsid w:val="00D5362E"/>
    <w:rsid w:val="00D543B0"/>
    <w:rsid w:val="00D56A60"/>
    <w:rsid w:val="00D579AB"/>
    <w:rsid w:val="00D60580"/>
    <w:rsid w:val="00D6307A"/>
    <w:rsid w:val="00D654F6"/>
    <w:rsid w:val="00D65BFD"/>
    <w:rsid w:val="00D6688F"/>
    <w:rsid w:val="00D71531"/>
    <w:rsid w:val="00D71D31"/>
    <w:rsid w:val="00D7425E"/>
    <w:rsid w:val="00D74B10"/>
    <w:rsid w:val="00D74D20"/>
    <w:rsid w:val="00D76834"/>
    <w:rsid w:val="00D76F06"/>
    <w:rsid w:val="00D774E0"/>
    <w:rsid w:val="00D80130"/>
    <w:rsid w:val="00D80948"/>
    <w:rsid w:val="00D80A7B"/>
    <w:rsid w:val="00D81232"/>
    <w:rsid w:val="00D814F3"/>
    <w:rsid w:val="00D818EC"/>
    <w:rsid w:val="00D83F49"/>
    <w:rsid w:val="00D8624D"/>
    <w:rsid w:val="00D87146"/>
    <w:rsid w:val="00D902E4"/>
    <w:rsid w:val="00D902FD"/>
    <w:rsid w:val="00D908FB"/>
    <w:rsid w:val="00D92A83"/>
    <w:rsid w:val="00D92CD0"/>
    <w:rsid w:val="00D94C3E"/>
    <w:rsid w:val="00D94E35"/>
    <w:rsid w:val="00D963E0"/>
    <w:rsid w:val="00D96EAC"/>
    <w:rsid w:val="00D9709C"/>
    <w:rsid w:val="00DA04A6"/>
    <w:rsid w:val="00DA0CAC"/>
    <w:rsid w:val="00DA1767"/>
    <w:rsid w:val="00DA2198"/>
    <w:rsid w:val="00DA29E8"/>
    <w:rsid w:val="00DA55A9"/>
    <w:rsid w:val="00DA6136"/>
    <w:rsid w:val="00DA7472"/>
    <w:rsid w:val="00DB0126"/>
    <w:rsid w:val="00DB0372"/>
    <w:rsid w:val="00DB2DF0"/>
    <w:rsid w:val="00DB31E1"/>
    <w:rsid w:val="00DB7851"/>
    <w:rsid w:val="00DC3845"/>
    <w:rsid w:val="00DC409A"/>
    <w:rsid w:val="00DC638C"/>
    <w:rsid w:val="00DC790C"/>
    <w:rsid w:val="00DD3427"/>
    <w:rsid w:val="00DD401F"/>
    <w:rsid w:val="00DE2A62"/>
    <w:rsid w:val="00DE458C"/>
    <w:rsid w:val="00DE4A61"/>
    <w:rsid w:val="00DE5222"/>
    <w:rsid w:val="00DE529E"/>
    <w:rsid w:val="00DE569F"/>
    <w:rsid w:val="00DE63BC"/>
    <w:rsid w:val="00DF380A"/>
    <w:rsid w:val="00DF3BBF"/>
    <w:rsid w:val="00DF3D98"/>
    <w:rsid w:val="00DF4244"/>
    <w:rsid w:val="00DF428F"/>
    <w:rsid w:val="00DF449E"/>
    <w:rsid w:val="00DF4923"/>
    <w:rsid w:val="00E00FD2"/>
    <w:rsid w:val="00E02211"/>
    <w:rsid w:val="00E06229"/>
    <w:rsid w:val="00E062E0"/>
    <w:rsid w:val="00E06C73"/>
    <w:rsid w:val="00E104E3"/>
    <w:rsid w:val="00E12145"/>
    <w:rsid w:val="00E12CF5"/>
    <w:rsid w:val="00E12DD5"/>
    <w:rsid w:val="00E13AB4"/>
    <w:rsid w:val="00E13ED6"/>
    <w:rsid w:val="00E14527"/>
    <w:rsid w:val="00E161BD"/>
    <w:rsid w:val="00E2065F"/>
    <w:rsid w:val="00E215CD"/>
    <w:rsid w:val="00E274B7"/>
    <w:rsid w:val="00E33969"/>
    <w:rsid w:val="00E34416"/>
    <w:rsid w:val="00E44379"/>
    <w:rsid w:val="00E44E0E"/>
    <w:rsid w:val="00E4601E"/>
    <w:rsid w:val="00E57457"/>
    <w:rsid w:val="00E60AC9"/>
    <w:rsid w:val="00E60F89"/>
    <w:rsid w:val="00E63083"/>
    <w:rsid w:val="00E666FB"/>
    <w:rsid w:val="00E70E88"/>
    <w:rsid w:val="00E713C4"/>
    <w:rsid w:val="00E71BD1"/>
    <w:rsid w:val="00E72F65"/>
    <w:rsid w:val="00E76A14"/>
    <w:rsid w:val="00E77B79"/>
    <w:rsid w:val="00E77D26"/>
    <w:rsid w:val="00E81494"/>
    <w:rsid w:val="00E81F3F"/>
    <w:rsid w:val="00E826BD"/>
    <w:rsid w:val="00E831B7"/>
    <w:rsid w:val="00E86215"/>
    <w:rsid w:val="00E90219"/>
    <w:rsid w:val="00E9040D"/>
    <w:rsid w:val="00E936D6"/>
    <w:rsid w:val="00E94157"/>
    <w:rsid w:val="00E96B1C"/>
    <w:rsid w:val="00E96E45"/>
    <w:rsid w:val="00EA1648"/>
    <w:rsid w:val="00EA40AA"/>
    <w:rsid w:val="00EA4B32"/>
    <w:rsid w:val="00EA7A4F"/>
    <w:rsid w:val="00EB2AB0"/>
    <w:rsid w:val="00EB38F4"/>
    <w:rsid w:val="00EB521E"/>
    <w:rsid w:val="00EB571A"/>
    <w:rsid w:val="00EB58B4"/>
    <w:rsid w:val="00EB6025"/>
    <w:rsid w:val="00EB7293"/>
    <w:rsid w:val="00EB7457"/>
    <w:rsid w:val="00EB7E0B"/>
    <w:rsid w:val="00EC03A1"/>
    <w:rsid w:val="00EC1627"/>
    <w:rsid w:val="00EC2B66"/>
    <w:rsid w:val="00EC328F"/>
    <w:rsid w:val="00EC41B1"/>
    <w:rsid w:val="00ED48C8"/>
    <w:rsid w:val="00ED4D5E"/>
    <w:rsid w:val="00ED5651"/>
    <w:rsid w:val="00ED7C9B"/>
    <w:rsid w:val="00ED7E7F"/>
    <w:rsid w:val="00EE00DB"/>
    <w:rsid w:val="00EE0933"/>
    <w:rsid w:val="00EE0B93"/>
    <w:rsid w:val="00EE0D72"/>
    <w:rsid w:val="00EE28E8"/>
    <w:rsid w:val="00EE337B"/>
    <w:rsid w:val="00EE3505"/>
    <w:rsid w:val="00EE5568"/>
    <w:rsid w:val="00EE6947"/>
    <w:rsid w:val="00EF0951"/>
    <w:rsid w:val="00EF13D7"/>
    <w:rsid w:val="00EF354A"/>
    <w:rsid w:val="00EF65F4"/>
    <w:rsid w:val="00EF79FD"/>
    <w:rsid w:val="00EF7B29"/>
    <w:rsid w:val="00F003C1"/>
    <w:rsid w:val="00F00647"/>
    <w:rsid w:val="00F01641"/>
    <w:rsid w:val="00F02B14"/>
    <w:rsid w:val="00F02CD9"/>
    <w:rsid w:val="00F03732"/>
    <w:rsid w:val="00F05D87"/>
    <w:rsid w:val="00F0622C"/>
    <w:rsid w:val="00F10F7B"/>
    <w:rsid w:val="00F116BA"/>
    <w:rsid w:val="00F13667"/>
    <w:rsid w:val="00F14D52"/>
    <w:rsid w:val="00F153FB"/>
    <w:rsid w:val="00F1558B"/>
    <w:rsid w:val="00F159A1"/>
    <w:rsid w:val="00F166D0"/>
    <w:rsid w:val="00F1783A"/>
    <w:rsid w:val="00F20EF6"/>
    <w:rsid w:val="00F21CDE"/>
    <w:rsid w:val="00F21F56"/>
    <w:rsid w:val="00F23222"/>
    <w:rsid w:val="00F236C1"/>
    <w:rsid w:val="00F2640D"/>
    <w:rsid w:val="00F26AB8"/>
    <w:rsid w:val="00F26FBC"/>
    <w:rsid w:val="00F273EE"/>
    <w:rsid w:val="00F275B0"/>
    <w:rsid w:val="00F27A30"/>
    <w:rsid w:val="00F30BE0"/>
    <w:rsid w:val="00F31A8C"/>
    <w:rsid w:val="00F337AE"/>
    <w:rsid w:val="00F36F6A"/>
    <w:rsid w:val="00F37534"/>
    <w:rsid w:val="00F37C59"/>
    <w:rsid w:val="00F4062C"/>
    <w:rsid w:val="00F40DD1"/>
    <w:rsid w:val="00F415E5"/>
    <w:rsid w:val="00F41F6D"/>
    <w:rsid w:val="00F45F76"/>
    <w:rsid w:val="00F46F3D"/>
    <w:rsid w:val="00F47B11"/>
    <w:rsid w:val="00F50952"/>
    <w:rsid w:val="00F51039"/>
    <w:rsid w:val="00F51601"/>
    <w:rsid w:val="00F52728"/>
    <w:rsid w:val="00F52811"/>
    <w:rsid w:val="00F52A92"/>
    <w:rsid w:val="00F5335A"/>
    <w:rsid w:val="00F533E7"/>
    <w:rsid w:val="00F53496"/>
    <w:rsid w:val="00F53BF4"/>
    <w:rsid w:val="00F547BA"/>
    <w:rsid w:val="00F55264"/>
    <w:rsid w:val="00F55C28"/>
    <w:rsid w:val="00F561D8"/>
    <w:rsid w:val="00F561E2"/>
    <w:rsid w:val="00F57A68"/>
    <w:rsid w:val="00F62D6F"/>
    <w:rsid w:val="00F6599C"/>
    <w:rsid w:val="00F65C72"/>
    <w:rsid w:val="00F664EB"/>
    <w:rsid w:val="00F703DD"/>
    <w:rsid w:val="00F7117A"/>
    <w:rsid w:val="00F71485"/>
    <w:rsid w:val="00F71588"/>
    <w:rsid w:val="00F73E58"/>
    <w:rsid w:val="00F75082"/>
    <w:rsid w:val="00F75D4F"/>
    <w:rsid w:val="00F80F41"/>
    <w:rsid w:val="00F80FE6"/>
    <w:rsid w:val="00F81D8E"/>
    <w:rsid w:val="00F822EA"/>
    <w:rsid w:val="00F830A3"/>
    <w:rsid w:val="00F83267"/>
    <w:rsid w:val="00F83726"/>
    <w:rsid w:val="00F8393B"/>
    <w:rsid w:val="00F839A2"/>
    <w:rsid w:val="00F85FB1"/>
    <w:rsid w:val="00F8700A"/>
    <w:rsid w:val="00F8717A"/>
    <w:rsid w:val="00F90E4D"/>
    <w:rsid w:val="00F91CFC"/>
    <w:rsid w:val="00F9352B"/>
    <w:rsid w:val="00F938F7"/>
    <w:rsid w:val="00F95B16"/>
    <w:rsid w:val="00F97500"/>
    <w:rsid w:val="00FA02E7"/>
    <w:rsid w:val="00FA0928"/>
    <w:rsid w:val="00FA20B9"/>
    <w:rsid w:val="00FA40DC"/>
    <w:rsid w:val="00FA4748"/>
    <w:rsid w:val="00FA4E0E"/>
    <w:rsid w:val="00FA5EDC"/>
    <w:rsid w:val="00FA7ED8"/>
    <w:rsid w:val="00FB0668"/>
    <w:rsid w:val="00FB1228"/>
    <w:rsid w:val="00FB345F"/>
    <w:rsid w:val="00FB4DBE"/>
    <w:rsid w:val="00FB6917"/>
    <w:rsid w:val="00FB7643"/>
    <w:rsid w:val="00FC0E8F"/>
    <w:rsid w:val="00FC0F45"/>
    <w:rsid w:val="00FC1A2F"/>
    <w:rsid w:val="00FC2842"/>
    <w:rsid w:val="00FC444F"/>
    <w:rsid w:val="00FC5B2F"/>
    <w:rsid w:val="00FC6C07"/>
    <w:rsid w:val="00FC7D8B"/>
    <w:rsid w:val="00FD1007"/>
    <w:rsid w:val="00FD3547"/>
    <w:rsid w:val="00FD530C"/>
    <w:rsid w:val="00FD616C"/>
    <w:rsid w:val="00FD66C9"/>
    <w:rsid w:val="00FD780E"/>
    <w:rsid w:val="00FD7E8D"/>
    <w:rsid w:val="00FE0AAB"/>
    <w:rsid w:val="00FE0D66"/>
    <w:rsid w:val="00FE164A"/>
    <w:rsid w:val="00FE16BF"/>
    <w:rsid w:val="00FE2127"/>
    <w:rsid w:val="00FE2556"/>
    <w:rsid w:val="00FE388A"/>
    <w:rsid w:val="00FE5798"/>
    <w:rsid w:val="00FE70A8"/>
    <w:rsid w:val="00FF06D6"/>
    <w:rsid w:val="00FF11D9"/>
    <w:rsid w:val="00FF1269"/>
    <w:rsid w:val="00FF14C1"/>
    <w:rsid w:val="00FF4FF6"/>
    <w:rsid w:val="00FF5A09"/>
    <w:rsid w:val="00FF6097"/>
    <w:rsid w:val="00FF6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b5837"/>
    </o:shapedefaults>
    <o:shapelayout v:ext="edit">
      <o:idmap v:ext="edit" data="1"/>
    </o:shapelayout>
  </w:shapeDefaults>
  <w:decimalSymbol w:val=","/>
  <w:listSeparator w:val=";"/>
  <w15:docId w15:val="{ED0B1522-6EE2-4CAD-B681-0E5542B9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97"/>
    <w:pPr>
      <w:jc w:val="both"/>
    </w:pPr>
    <w:rPr>
      <w:rFonts w:ascii="Bookman Old Style" w:hAnsi="Bookman Old Style"/>
      <w:sz w:val="22"/>
      <w:szCs w:val="24"/>
      <w:lang w:val="en-US" w:eastAsia="en-US"/>
    </w:rPr>
  </w:style>
  <w:style w:type="paragraph" w:styleId="Ttulo1">
    <w:name w:val="heading 1"/>
    <w:basedOn w:val="Normal"/>
    <w:next w:val="Normal"/>
    <w:link w:val="Ttulo1Car"/>
    <w:qFormat/>
    <w:rsid w:val="004871E7"/>
    <w:pPr>
      <w:keepNext/>
      <w:numPr>
        <w:numId w:val="2"/>
      </w:numPr>
      <w:spacing w:before="240" w:after="60"/>
      <w:outlineLvl w:val="0"/>
    </w:pPr>
    <w:rPr>
      <w:rFonts w:ascii="Tahoma" w:hAnsi="Tahoma" w:cs="Arial"/>
      <w:b/>
      <w:bCs/>
      <w:kern w:val="32"/>
      <w:sz w:val="28"/>
      <w:szCs w:val="32"/>
    </w:rPr>
  </w:style>
  <w:style w:type="paragraph" w:styleId="Ttulo2">
    <w:name w:val="heading 2"/>
    <w:basedOn w:val="Normal"/>
    <w:next w:val="Normal"/>
    <w:qFormat/>
    <w:rsid w:val="004871E7"/>
    <w:pPr>
      <w:keepNext/>
      <w:numPr>
        <w:ilvl w:val="1"/>
        <w:numId w:val="2"/>
      </w:numPr>
      <w:spacing w:before="240" w:after="60"/>
      <w:outlineLvl w:val="1"/>
    </w:pPr>
    <w:rPr>
      <w:rFonts w:ascii="Tahoma" w:hAnsi="Tahoma" w:cs="Arial"/>
      <w:b/>
      <w:bCs/>
      <w:iCs/>
      <w:sz w:val="20"/>
      <w:szCs w:val="20"/>
      <w:lang w:val="es-ES_tradnl"/>
    </w:rPr>
  </w:style>
  <w:style w:type="paragraph" w:styleId="Ttulo3">
    <w:name w:val="heading 3"/>
    <w:basedOn w:val="Normal"/>
    <w:next w:val="Normal"/>
    <w:qFormat/>
    <w:rsid w:val="008528EF"/>
    <w:pPr>
      <w:keepNext/>
      <w:numPr>
        <w:ilvl w:val="2"/>
        <w:numId w:val="2"/>
      </w:numPr>
      <w:spacing w:before="240" w:after="60"/>
      <w:outlineLvl w:val="2"/>
    </w:pPr>
    <w:rPr>
      <w:rFonts w:ascii="Verdana" w:hAnsi="Verdana" w:cs="Arial"/>
      <w:b/>
      <w:bCs/>
      <w:sz w:val="26"/>
      <w:szCs w:val="26"/>
    </w:rPr>
  </w:style>
  <w:style w:type="paragraph" w:styleId="Ttulo4">
    <w:name w:val="heading 4"/>
    <w:basedOn w:val="Normal"/>
    <w:next w:val="Normal"/>
    <w:qFormat/>
    <w:rsid w:val="008528EF"/>
    <w:pPr>
      <w:keepNext/>
      <w:numPr>
        <w:ilvl w:val="3"/>
        <w:numId w:val="2"/>
      </w:numPr>
      <w:spacing w:before="240" w:after="60"/>
      <w:outlineLvl w:val="3"/>
    </w:pPr>
    <w:rPr>
      <w:rFonts w:ascii="Verdana" w:hAnsi="Verdana"/>
      <w:b/>
      <w:bCs/>
      <w:szCs w:val="22"/>
    </w:rPr>
  </w:style>
  <w:style w:type="paragraph" w:styleId="Ttulo5">
    <w:name w:val="heading 5"/>
    <w:basedOn w:val="Normal"/>
    <w:next w:val="Normal"/>
    <w:qFormat/>
    <w:rsid w:val="004871E7"/>
    <w:pPr>
      <w:numPr>
        <w:ilvl w:val="4"/>
        <w:numId w:val="2"/>
      </w:numPr>
      <w:spacing w:before="240" w:after="60"/>
      <w:outlineLvl w:val="4"/>
    </w:pPr>
    <w:rPr>
      <w:b/>
      <w:bCs/>
      <w:i/>
      <w:iCs/>
      <w:sz w:val="26"/>
      <w:szCs w:val="26"/>
    </w:rPr>
  </w:style>
  <w:style w:type="paragraph" w:styleId="Ttulo6">
    <w:name w:val="heading 6"/>
    <w:basedOn w:val="Normal"/>
    <w:next w:val="Normal"/>
    <w:qFormat/>
    <w:rsid w:val="004871E7"/>
    <w:pPr>
      <w:numPr>
        <w:ilvl w:val="5"/>
        <w:numId w:val="2"/>
      </w:numPr>
      <w:spacing w:before="240" w:after="60"/>
      <w:outlineLvl w:val="5"/>
    </w:pPr>
    <w:rPr>
      <w:rFonts w:ascii="Times New Roman" w:hAnsi="Times New Roman"/>
      <w:b/>
      <w:bCs/>
      <w:szCs w:val="22"/>
    </w:rPr>
  </w:style>
  <w:style w:type="paragraph" w:styleId="Ttulo7">
    <w:name w:val="heading 7"/>
    <w:basedOn w:val="Normal"/>
    <w:next w:val="Normal"/>
    <w:qFormat/>
    <w:rsid w:val="004871E7"/>
    <w:pPr>
      <w:numPr>
        <w:ilvl w:val="6"/>
        <w:numId w:val="2"/>
      </w:numPr>
      <w:spacing w:before="240" w:after="60"/>
      <w:outlineLvl w:val="6"/>
    </w:pPr>
    <w:rPr>
      <w:rFonts w:ascii="Times New Roman" w:hAnsi="Times New Roman"/>
    </w:rPr>
  </w:style>
  <w:style w:type="paragraph" w:styleId="Ttulo8">
    <w:name w:val="heading 8"/>
    <w:basedOn w:val="Normal"/>
    <w:next w:val="Normal"/>
    <w:qFormat/>
    <w:rsid w:val="004871E7"/>
    <w:pPr>
      <w:numPr>
        <w:ilvl w:val="7"/>
        <w:numId w:val="2"/>
      </w:numPr>
      <w:spacing w:before="240" w:after="60"/>
      <w:outlineLvl w:val="7"/>
    </w:pPr>
    <w:rPr>
      <w:rFonts w:ascii="Times New Roman" w:hAnsi="Times New Roman"/>
      <w:i/>
      <w:iCs/>
    </w:rPr>
  </w:style>
  <w:style w:type="paragraph" w:styleId="Ttulo9">
    <w:name w:val="heading 9"/>
    <w:basedOn w:val="Normal"/>
    <w:next w:val="Normal"/>
    <w:qFormat/>
    <w:rsid w:val="004871E7"/>
    <w:pPr>
      <w:numPr>
        <w:ilvl w:val="8"/>
        <w:numId w:val="2"/>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71E7"/>
    <w:pPr>
      <w:tabs>
        <w:tab w:val="center" w:pos="4320"/>
        <w:tab w:val="right" w:pos="8640"/>
      </w:tabs>
    </w:pPr>
  </w:style>
  <w:style w:type="paragraph" w:styleId="Piedepgina">
    <w:name w:val="footer"/>
    <w:basedOn w:val="Normal"/>
    <w:link w:val="PiedepginaCar"/>
    <w:uiPriority w:val="99"/>
    <w:rsid w:val="004871E7"/>
    <w:pPr>
      <w:tabs>
        <w:tab w:val="center" w:pos="4320"/>
        <w:tab w:val="right" w:pos="8640"/>
      </w:tabs>
    </w:pPr>
  </w:style>
  <w:style w:type="paragraph" w:styleId="TDC2">
    <w:name w:val="toc 2"/>
    <w:basedOn w:val="Normal"/>
    <w:next w:val="Normal"/>
    <w:autoRedefine/>
    <w:uiPriority w:val="39"/>
    <w:rsid w:val="003E3FEB"/>
    <w:pPr>
      <w:tabs>
        <w:tab w:val="left" w:pos="720"/>
        <w:tab w:val="right" w:leader="dot" w:pos="10260"/>
      </w:tabs>
      <w:ind w:left="240"/>
    </w:pPr>
  </w:style>
  <w:style w:type="paragraph" w:styleId="TDC1">
    <w:name w:val="toc 1"/>
    <w:basedOn w:val="Normal"/>
    <w:next w:val="Normal"/>
    <w:autoRedefine/>
    <w:uiPriority w:val="39"/>
    <w:rsid w:val="001F3755"/>
    <w:pPr>
      <w:tabs>
        <w:tab w:val="left" w:pos="480"/>
        <w:tab w:val="left" w:pos="880"/>
        <w:tab w:val="right" w:leader="dot" w:pos="10260"/>
      </w:tabs>
      <w:spacing w:line="360" w:lineRule="auto"/>
      <w:ind w:left="480" w:hanging="480"/>
      <w:jc w:val="center"/>
    </w:pPr>
    <w:rPr>
      <w:lang w:val="es-ES_tradnl"/>
    </w:rPr>
  </w:style>
  <w:style w:type="character" w:styleId="Hipervnculo">
    <w:name w:val="Hyperlink"/>
    <w:basedOn w:val="Fuentedeprrafopredeter"/>
    <w:uiPriority w:val="99"/>
    <w:rsid w:val="004C2B93"/>
    <w:rPr>
      <w:color w:val="0000FF"/>
      <w:u w:val="single"/>
    </w:rPr>
  </w:style>
  <w:style w:type="paragraph" w:customStyle="1" w:styleId="Tabla">
    <w:name w:val="Tabla"/>
    <w:basedOn w:val="Normal"/>
    <w:autoRedefine/>
    <w:rsid w:val="00904C6F"/>
    <w:pPr>
      <w:ind w:left="720"/>
      <w:jc w:val="center"/>
    </w:pPr>
    <w:rPr>
      <w:b/>
      <w:lang w:val="es-ES_tradnl"/>
    </w:rPr>
  </w:style>
  <w:style w:type="paragraph" w:styleId="Tabladeilustraciones">
    <w:name w:val="table of figures"/>
    <w:aliases w:val="Indice de Tablas"/>
    <w:basedOn w:val="Lista"/>
    <w:next w:val="Normal"/>
    <w:autoRedefine/>
    <w:uiPriority w:val="99"/>
    <w:rsid w:val="003E3FEB"/>
    <w:pPr>
      <w:tabs>
        <w:tab w:val="right" w:leader="dot" w:pos="10260"/>
      </w:tabs>
    </w:pPr>
    <w:rPr>
      <w:lang w:val="es-ES_tradnl"/>
    </w:rPr>
  </w:style>
  <w:style w:type="paragraph" w:styleId="Descripcin">
    <w:name w:val="caption"/>
    <w:basedOn w:val="Normal"/>
    <w:next w:val="Normal"/>
    <w:qFormat/>
    <w:rsid w:val="00D101E5"/>
    <w:pPr>
      <w:spacing w:before="120" w:after="120"/>
    </w:pPr>
    <w:rPr>
      <w:b/>
      <w:bCs/>
      <w:sz w:val="20"/>
      <w:szCs w:val="20"/>
    </w:rPr>
  </w:style>
  <w:style w:type="paragraph" w:styleId="Lista">
    <w:name w:val="List"/>
    <w:basedOn w:val="Normal"/>
    <w:rsid w:val="00532676"/>
    <w:pPr>
      <w:ind w:left="283" w:hanging="283"/>
    </w:pPr>
  </w:style>
  <w:style w:type="paragraph" w:styleId="TDC3">
    <w:name w:val="toc 3"/>
    <w:basedOn w:val="Normal"/>
    <w:next w:val="Normal"/>
    <w:autoRedefine/>
    <w:uiPriority w:val="39"/>
    <w:rsid w:val="003E3FEB"/>
    <w:pPr>
      <w:tabs>
        <w:tab w:val="left" w:pos="960"/>
        <w:tab w:val="right" w:leader="dot" w:pos="10260"/>
      </w:tabs>
      <w:ind w:left="480"/>
    </w:pPr>
  </w:style>
  <w:style w:type="paragraph" w:customStyle="1" w:styleId="TablayGrafico">
    <w:name w:val="TablayGrafico"/>
    <w:basedOn w:val="Normal"/>
    <w:next w:val="Tabla"/>
    <w:link w:val="TablayGraficoCar"/>
    <w:autoRedefine/>
    <w:rsid w:val="001B6C61"/>
    <w:pPr>
      <w:keepNext/>
      <w:keepLines/>
      <w:jc w:val="center"/>
    </w:pPr>
    <w:rPr>
      <w:rFonts w:ascii="Cambria" w:hAnsi="Cambria"/>
      <w:b/>
      <w:sz w:val="24"/>
      <w:lang w:val="es-ES_tradnl"/>
    </w:rPr>
  </w:style>
  <w:style w:type="paragraph" w:styleId="TDC4">
    <w:name w:val="toc 4"/>
    <w:basedOn w:val="Normal"/>
    <w:next w:val="Normal"/>
    <w:autoRedefine/>
    <w:uiPriority w:val="39"/>
    <w:rsid w:val="003E3FEB"/>
    <w:pPr>
      <w:tabs>
        <w:tab w:val="left" w:pos="1200"/>
        <w:tab w:val="right" w:leader="dot" w:pos="10260"/>
      </w:tabs>
      <w:ind w:left="720"/>
    </w:pPr>
  </w:style>
  <w:style w:type="paragraph" w:customStyle="1" w:styleId="EstiloTtulo212pt">
    <w:name w:val="Estilo Título 2 + 12 pt"/>
    <w:basedOn w:val="Ttulo2"/>
    <w:rsid w:val="008528EF"/>
    <w:rPr>
      <w:rFonts w:ascii="Verdana" w:hAnsi="Verdana"/>
      <w:iCs w:val="0"/>
      <w:sz w:val="28"/>
    </w:rPr>
  </w:style>
  <w:style w:type="character" w:customStyle="1" w:styleId="TablayGraficoCar">
    <w:name w:val="TablayGrafico Car"/>
    <w:basedOn w:val="Fuentedeprrafopredeter"/>
    <w:link w:val="TablayGrafico"/>
    <w:rsid w:val="001B6C61"/>
    <w:rPr>
      <w:rFonts w:ascii="Cambria" w:hAnsi="Cambria"/>
      <w:b/>
      <w:sz w:val="24"/>
      <w:szCs w:val="24"/>
      <w:lang w:val="es-ES_tradnl" w:eastAsia="en-US"/>
    </w:rPr>
  </w:style>
  <w:style w:type="character" w:styleId="Nmerodepgina">
    <w:name w:val="page number"/>
    <w:basedOn w:val="Fuentedeprrafopredeter"/>
    <w:rsid w:val="00CA68EF"/>
  </w:style>
  <w:style w:type="table" w:styleId="Tablaconcuadrcula">
    <w:name w:val="Table Grid"/>
    <w:basedOn w:val="Tablanormal"/>
    <w:rsid w:val="009877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F4062C"/>
    <w:pPr>
      <w:jc w:val="left"/>
    </w:pPr>
    <w:rPr>
      <w:rFonts w:ascii="Times New Roman" w:hAnsi="Times New Roman"/>
      <w:sz w:val="20"/>
      <w:szCs w:val="20"/>
      <w:lang w:val="es-BO"/>
    </w:rPr>
  </w:style>
  <w:style w:type="paragraph" w:styleId="Textoindependiente">
    <w:name w:val="Body Text"/>
    <w:basedOn w:val="Normal"/>
    <w:link w:val="TextoindependienteCar"/>
    <w:rsid w:val="0087414E"/>
    <w:pPr>
      <w:tabs>
        <w:tab w:val="left" w:pos="-720"/>
      </w:tabs>
      <w:suppressAutoHyphens/>
      <w:spacing w:after="200" w:line="288" w:lineRule="auto"/>
    </w:pPr>
    <w:rPr>
      <w:rFonts w:ascii="Courier New" w:hAnsi="Courier New"/>
      <w:i/>
      <w:iCs/>
      <w:spacing w:val="-3"/>
      <w:sz w:val="24"/>
      <w:szCs w:val="20"/>
      <w:lang w:val="es-ES_tradnl"/>
    </w:rPr>
  </w:style>
  <w:style w:type="character" w:customStyle="1" w:styleId="TextoindependienteCar">
    <w:name w:val="Texto independiente Car"/>
    <w:basedOn w:val="Fuentedeprrafopredeter"/>
    <w:link w:val="Textoindependiente"/>
    <w:locked/>
    <w:rsid w:val="0087414E"/>
    <w:rPr>
      <w:rFonts w:ascii="Courier New" w:hAnsi="Courier New"/>
      <w:i/>
      <w:iCs/>
      <w:spacing w:val="-3"/>
      <w:sz w:val="24"/>
      <w:lang w:val="es-ES_tradnl" w:eastAsia="en-US" w:bidi="ar-SA"/>
    </w:rPr>
  </w:style>
  <w:style w:type="character" w:customStyle="1" w:styleId="TextocomentarioCar">
    <w:name w:val="Texto comentario Car"/>
    <w:basedOn w:val="Fuentedeprrafopredeter"/>
    <w:link w:val="Textocomentario"/>
    <w:semiHidden/>
    <w:rsid w:val="007C4B27"/>
    <w:rPr>
      <w:lang w:val="es-BO" w:eastAsia="en-US" w:bidi="ar-SA"/>
    </w:rPr>
  </w:style>
  <w:style w:type="character" w:customStyle="1" w:styleId="CarCar3">
    <w:name w:val="Car Car3"/>
    <w:basedOn w:val="Fuentedeprrafopredeter"/>
    <w:semiHidden/>
    <w:rsid w:val="00D42463"/>
    <w:rPr>
      <w:lang w:val="es-BO" w:eastAsia="en-US" w:bidi="ar-SA"/>
    </w:rPr>
  </w:style>
  <w:style w:type="paragraph" w:styleId="Prrafodelista">
    <w:name w:val="List Paragraph"/>
    <w:basedOn w:val="Normal"/>
    <w:uiPriority w:val="34"/>
    <w:qFormat/>
    <w:rsid w:val="007C1E0D"/>
    <w:pPr>
      <w:ind w:left="720"/>
      <w:contextualSpacing/>
    </w:pPr>
  </w:style>
  <w:style w:type="paragraph" w:styleId="Textonotaalfinal">
    <w:name w:val="endnote text"/>
    <w:basedOn w:val="Normal"/>
    <w:link w:val="TextonotaalfinalCar"/>
    <w:rsid w:val="000F7AC5"/>
    <w:rPr>
      <w:sz w:val="20"/>
      <w:szCs w:val="20"/>
    </w:rPr>
  </w:style>
  <w:style w:type="character" w:customStyle="1" w:styleId="TextonotaalfinalCar">
    <w:name w:val="Texto nota al final Car"/>
    <w:basedOn w:val="Fuentedeprrafopredeter"/>
    <w:link w:val="Textonotaalfinal"/>
    <w:rsid w:val="000F7AC5"/>
    <w:rPr>
      <w:rFonts w:ascii="Bookman Old Style" w:hAnsi="Bookman Old Style"/>
      <w:lang w:val="en-US" w:eastAsia="en-US"/>
    </w:rPr>
  </w:style>
  <w:style w:type="character" w:styleId="Refdenotaalfinal">
    <w:name w:val="endnote reference"/>
    <w:basedOn w:val="Fuentedeprrafopredeter"/>
    <w:rsid w:val="000F7AC5"/>
    <w:rPr>
      <w:vertAlign w:val="superscript"/>
    </w:rPr>
  </w:style>
  <w:style w:type="character" w:customStyle="1" w:styleId="Ttulo1Car">
    <w:name w:val="Título 1 Car"/>
    <w:basedOn w:val="Fuentedeprrafopredeter"/>
    <w:link w:val="Ttulo1"/>
    <w:rsid w:val="00272C04"/>
    <w:rPr>
      <w:rFonts w:ascii="Tahoma" w:hAnsi="Tahoma" w:cs="Arial"/>
      <w:b/>
      <w:bCs/>
      <w:kern w:val="32"/>
      <w:sz w:val="28"/>
      <w:szCs w:val="32"/>
      <w:lang w:val="en-US" w:eastAsia="en-US"/>
    </w:rPr>
  </w:style>
  <w:style w:type="paragraph" w:styleId="Revisin">
    <w:name w:val="Revision"/>
    <w:hidden/>
    <w:uiPriority w:val="99"/>
    <w:semiHidden/>
    <w:rsid w:val="007901D6"/>
    <w:rPr>
      <w:rFonts w:ascii="Bookman Old Style" w:hAnsi="Bookman Old Style"/>
      <w:sz w:val="22"/>
      <w:szCs w:val="24"/>
      <w:lang w:val="en-US" w:eastAsia="en-US"/>
    </w:rPr>
  </w:style>
  <w:style w:type="paragraph" w:styleId="Textodeglobo">
    <w:name w:val="Balloon Text"/>
    <w:basedOn w:val="Normal"/>
    <w:link w:val="TextodegloboCar"/>
    <w:semiHidden/>
    <w:unhideWhenUsed/>
    <w:rsid w:val="007901D6"/>
    <w:rPr>
      <w:rFonts w:ascii="Segoe UI" w:hAnsi="Segoe UI" w:cs="Segoe UI"/>
      <w:sz w:val="18"/>
      <w:szCs w:val="18"/>
    </w:rPr>
  </w:style>
  <w:style w:type="character" w:customStyle="1" w:styleId="TextodegloboCar">
    <w:name w:val="Texto de globo Car"/>
    <w:basedOn w:val="Fuentedeprrafopredeter"/>
    <w:link w:val="Textodeglobo"/>
    <w:semiHidden/>
    <w:rsid w:val="007901D6"/>
    <w:rPr>
      <w:rFonts w:ascii="Segoe UI" w:hAnsi="Segoe UI" w:cs="Segoe UI"/>
      <w:sz w:val="18"/>
      <w:szCs w:val="18"/>
      <w:lang w:val="en-US" w:eastAsia="en-US"/>
    </w:rPr>
  </w:style>
  <w:style w:type="paragraph" w:styleId="TtulodeTDC">
    <w:name w:val="TOC Heading"/>
    <w:basedOn w:val="Ttulo1"/>
    <w:next w:val="Normal"/>
    <w:uiPriority w:val="39"/>
    <w:unhideWhenUsed/>
    <w:qFormat/>
    <w:rsid w:val="00A74367"/>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s-BO" w:eastAsia="es-BO"/>
    </w:rPr>
  </w:style>
  <w:style w:type="character" w:customStyle="1" w:styleId="PiedepginaCar">
    <w:name w:val="Pie de página Car"/>
    <w:basedOn w:val="Fuentedeprrafopredeter"/>
    <w:link w:val="Piedepgina"/>
    <w:uiPriority w:val="99"/>
    <w:rsid w:val="00C17BF9"/>
    <w:rPr>
      <w:rFonts w:ascii="Bookman Old Style" w:hAnsi="Bookman Old Style"/>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086">
      <w:bodyDiv w:val="1"/>
      <w:marLeft w:val="0"/>
      <w:marRight w:val="0"/>
      <w:marTop w:val="0"/>
      <w:marBottom w:val="0"/>
      <w:divBdr>
        <w:top w:val="none" w:sz="0" w:space="0" w:color="auto"/>
        <w:left w:val="none" w:sz="0" w:space="0" w:color="auto"/>
        <w:bottom w:val="none" w:sz="0" w:space="0" w:color="auto"/>
        <w:right w:val="none" w:sz="0" w:space="0" w:color="auto"/>
      </w:divBdr>
      <w:divsChild>
        <w:div w:id="1615332869">
          <w:marLeft w:val="0"/>
          <w:marRight w:val="0"/>
          <w:marTop w:val="0"/>
          <w:marBottom w:val="0"/>
          <w:divBdr>
            <w:top w:val="none" w:sz="0" w:space="0" w:color="auto"/>
            <w:left w:val="none" w:sz="0" w:space="0" w:color="auto"/>
            <w:bottom w:val="none" w:sz="0" w:space="0" w:color="auto"/>
            <w:right w:val="none" w:sz="0" w:space="0" w:color="auto"/>
          </w:divBdr>
        </w:div>
      </w:divsChild>
    </w:div>
    <w:div w:id="23333465">
      <w:bodyDiv w:val="1"/>
      <w:marLeft w:val="0"/>
      <w:marRight w:val="0"/>
      <w:marTop w:val="0"/>
      <w:marBottom w:val="0"/>
      <w:divBdr>
        <w:top w:val="none" w:sz="0" w:space="0" w:color="auto"/>
        <w:left w:val="none" w:sz="0" w:space="0" w:color="auto"/>
        <w:bottom w:val="none" w:sz="0" w:space="0" w:color="auto"/>
        <w:right w:val="none" w:sz="0" w:space="0" w:color="auto"/>
      </w:divBdr>
    </w:div>
    <w:div w:id="32733579">
      <w:bodyDiv w:val="1"/>
      <w:marLeft w:val="0"/>
      <w:marRight w:val="0"/>
      <w:marTop w:val="0"/>
      <w:marBottom w:val="0"/>
      <w:divBdr>
        <w:top w:val="none" w:sz="0" w:space="0" w:color="auto"/>
        <w:left w:val="none" w:sz="0" w:space="0" w:color="auto"/>
        <w:bottom w:val="none" w:sz="0" w:space="0" w:color="auto"/>
        <w:right w:val="none" w:sz="0" w:space="0" w:color="auto"/>
      </w:divBdr>
    </w:div>
    <w:div w:id="52581891">
      <w:bodyDiv w:val="1"/>
      <w:marLeft w:val="0"/>
      <w:marRight w:val="0"/>
      <w:marTop w:val="0"/>
      <w:marBottom w:val="0"/>
      <w:divBdr>
        <w:top w:val="none" w:sz="0" w:space="0" w:color="auto"/>
        <w:left w:val="none" w:sz="0" w:space="0" w:color="auto"/>
        <w:bottom w:val="none" w:sz="0" w:space="0" w:color="auto"/>
        <w:right w:val="none" w:sz="0" w:space="0" w:color="auto"/>
      </w:divBdr>
    </w:div>
    <w:div w:id="91631084">
      <w:bodyDiv w:val="1"/>
      <w:marLeft w:val="0"/>
      <w:marRight w:val="0"/>
      <w:marTop w:val="0"/>
      <w:marBottom w:val="0"/>
      <w:divBdr>
        <w:top w:val="none" w:sz="0" w:space="0" w:color="auto"/>
        <w:left w:val="none" w:sz="0" w:space="0" w:color="auto"/>
        <w:bottom w:val="none" w:sz="0" w:space="0" w:color="auto"/>
        <w:right w:val="none" w:sz="0" w:space="0" w:color="auto"/>
      </w:divBdr>
    </w:div>
    <w:div w:id="115805300">
      <w:bodyDiv w:val="1"/>
      <w:marLeft w:val="0"/>
      <w:marRight w:val="0"/>
      <w:marTop w:val="0"/>
      <w:marBottom w:val="0"/>
      <w:divBdr>
        <w:top w:val="none" w:sz="0" w:space="0" w:color="auto"/>
        <w:left w:val="none" w:sz="0" w:space="0" w:color="auto"/>
        <w:bottom w:val="none" w:sz="0" w:space="0" w:color="auto"/>
        <w:right w:val="none" w:sz="0" w:space="0" w:color="auto"/>
      </w:divBdr>
    </w:div>
    <w:div w:id="153448481">
      <w:bodyDiv w:val="1"/>
      <w:marLeft w:val="0"/>
      <w:marRight w:val="0"/>
      <w:marTop w:val="0"/>
      <w:marBottom w:val="0"/>
      <w:divBdr>
        <w:top w:val="none" w:sz="0" w:space="0" w:color="auto"/>
        <w:left w:val="none" w:sz="0" w:space="0" w:color="auto"/>
        <w:bottom w:val="none" w:sz="0" w:space="0" w:color="auto"/>
        <w:right w:val="none" w:sz="0" w:space="0" w:color="auto"/>
      </w:divBdr>
    </w:div>
    <w:div w:id="195847515">
      <w:bodyDiv w:val="1"/>
      <w:marLeft w:val="0"/>
      <w:marRight w:val="0"/>
      <w:marTop w:val="0"/>
      <w:marBottom w:val="0"/>
      <w:divBdr>
        <w:top w:val="none" w:sz="0" w:space="0" w:color="auto"/>
        <w:left w:val="none" w:sz="0" w:space="0" w:color="auto"/>
        <w:bottom w:val="none" w:sz="0" w:space="0" w:color="auto"/>
        <w:right w:val="none" w:sz="0" w:space="0" w:color="auto"/>
      </w:divBdr>
    </w:div>
    <w:div w:id="202913225">
      <w:bodyDiv w:val="1"/>
      <w:marLeft w:val="0"/>
      <w:marRight w:val="0"/>
      <w:marTop w:val="0"/>
      <w:marBottom w:val="0"/>
      <w:divBdr>
        <w:top w:val="none" w:sz="0" w:space="0" w:color="auto"/>
        <w:left w:val="none" w:sz="0" w:space="0" w:color="auto"/>
        <w:bottom w:val="none" w:sz="0" w:space="0" w:color="auto"/>
        <w:right w:val="none" w:sz="0" w:space="0" w:color="auto"/>
      </w:divBdr>
    </w:div>
    <w:div w:id="252710584">
      <w:bodyDiv w:val="1"/>
      <w:marLeft w:val="0"/>
      <w:marRight w:val="0"/>
      <w:marTop w:val="0"/>
      <w:marBottom w:val="0"/>
      <w:divBdr>
        <w:top w:val="none" w:sz="0" w:space="0" w:color="auto"/>
        <w:left w:val="none" w:sz="0" w:space="0" w:color="auto"/>
        <w:bottom w:val="none" w:sz="0" w:space="0" w:color="auto"/>
        <w:right w:val="none" w:sz="0" w:space="0" w:color="auto"/>
      </w:divBdr>
    </w:div>
    <w:div w:id="254748574">
      <w:bodyDiv w:val="1"/>
      <w:marLeft w:val="0"/>
      <w:marRight w:val="0"/>
      <w:marTop w:val="0"/>
      <w:marBottom w:val="0"/>
      <w:divBdr>
        <w:top w:val="none" w:sz="0" w:space="0" w:color="auto"/>
        <w:left w:val="none" w:sz="0" w:space="0" w:color="auto"/>
        <w:bottom w:val="none" w:sz="0" w:space="0" w:color="auto"/>
        <w:right w:val="none" w:sz="0" w:space="0" w:color="auto"/>
      </w:divBdr>
    </w:div>
    <w:div w:id="286816317">
      <w:bodyDiv w:val="1"/>
      <w:marLeft w:val="0"/>
      <w:marRight w:val="0"/>
      <w:marTop w:val="0"/>
      <w:marBottom w:val="0"/>
      <w:divBdr>
        <w:top w:val="none" w:sz="0" w:space="0" w:color="auto"/>
        <w:left w:val="none" w:sz="0" w:space="0" w:color="auto"/>
        <w:bottom w:val="none" w:sz="0" w:space="0" w:color="auto"/>
        <w:right w:val="none" w:sz="0" w:space="0" w:color="auto"/>
      </w:divBdr>
    </w:div>
    <w:div w:id="355086825">
      <w:bodyDiv w:val="1"/>
      <w:marLeft w:val="0"/>
      <w:marRight w:val="0"/>
      <w:marTop w:val="0"/>
      <w:marBottom w:val="0"/>
      <w:divBdr>
        <w:top w:val="none" w:sz="0" w:space="0" w:color="auto"/>
        <w:left w:val="none" w:sz="0" w:space="0" w:color="auto"/>
        <w:bottom w:val="none" w:sz="0" w:space="0" w:color="auto"/>
        <w:right w:val="none" w:sz="0" w:space="0" w:color="auto"/>
      </w:divBdr>
    </w:div>
    <w:div w:id="483164047">
      <w:bodyDiv w:val="1"/>
      <w:marLeft w:val="0"/>
      <w:marRight w:val="0"/>
      <w:marTop w:val="0"/>
      <w:marBottom w:val="0"/>
      <w:divBdr>
        <w:top w:val="none" w:sz="0" w:space="0" w:color="auto"/>
        <w:left w:val="none" w:sz="0" w:space="0" w:color="auto"/>
        <w:bottom w:val="none" w:sz="0" w:space="0" w:color="auto"/>
        <w:right w:val="none" w:sz="0" w:space="0" w:color="auto"/>
      </w:divBdr>
    </w:div>
    <w:div w:id="490799702">
      <w:bodyDiv w:val="1"/>
      <w:marLeft w:val="0"/>
      <w:marRight w:val="0"/>
      <w:marTop w:val="0"/>
      <w:marBottom w:val="0"/>
      <w:divBdr>
        <w:top w:val="none" w:sz="0" w:space="0" w:color="auto"/>
        <w:left w:val="none" w:sz="0" w:space="0" w:color="auto"/>
        <w:bottom w:val="none" w:sz="0" w:space="0" w:color="auto"/>
        <w:right w:val="none" w:sz="0" w:space="0" w:color="auto"/>
      </w:divBdr>
    </w:div>
    <w:div w:id="555747344">
      <w:bodyDiv w:val="1"/>
      <w:marLeft w:val="0"/>
      <w:marRight w:val="0"/>
      <w:marTop w:val="0"/>
      <w:marBottom w:val="0"/>
      <w:divBdr>
        <w:top w:val="none" w:sz="0" w:space="0" w:color="auto"/>
        <w:left w:val="none" w:sz="0" w:space="0" w:color="auto"/>
        <w:bottom w:val="none" w:sz="0" w:space="0" w:color="auto"/>
        <w:right w:val="none" w:sz="0" w:space="0" w:color="auto"/>
      </w:divBdr>
      <w:divsChild>
        <w:div w:id="923730511">
          <w:marLeft w:val="0"/>
          <w:marRight w:val="0"/>
          <w:marTop w:val="0"/>
          <w:marBottom w:val="0"/>
          <w:divBdr>
            <w:top w:val="none" w:sz="0" w:space="0" w:color="auto"/>
            <w:left w:val="none" w:sz="0" w:space="0" w:color="auto"/>
            <w:bottom w:val="none" w:sz="0" w:space="0" w:color="auto"/>
            <w:right w:val="none" w:sz="0" w:space="0" w:color="auto"/>
          </w:divBdr>
          <w:divsChild>
            <w:div w:id="84300854">
              <w:marLeft w:val="0"/>
              <w:marRight w:val="0"/>
              <w:marTop w:val="0"/>
              <w:marBottom w:val="0"/>
              <w:divBdr>
                <w:top w:val="none" w:sz="0" w:space="0" w:color="auto"/>
                <w:left w:val="none" w:sz="0" w:space="0" w:color="auto"/>
                <w:bottom w:val="none" w:sz="0" w:space="0" w:color="auto"/>
                <w:right w:val="none" w:sz="0" w:space="0" w:color="auto"/>
              </w:divBdr>
            </w:div>
            <w:div w:id="1008750820">
              <w:marLeft w:val="0"/>
              <w:marRight w:val="0"/>
              <w:marTop w:val="0"/>
              <w:marBottom w:val="0"/>
              <w:divBdr>
                <w:top w:val="none" w:sz="0" w:space="0" w:color="auto"/>
                <w:left w:val="none" w:sz="0" w:space="0" w:color="auto"/>
                <w:bottom w:val="none" w:sz="0" w:space="0" w:color="auto"/>
                <w:right w:val="none" w:sz="0" w:space="0" w:color="auto"/>
              </w:divBdr>
            </w:div>
            <w:div w:id="15456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3113">
      <w:bodyDiv w:val="1"/>
      <w:marLeft w:val="0"/>
      <w:marRight w:val="0"/>
      <w:marTop w:val="0"/>
      <w:marBottom w:val="0"/>
      <w:divBdr>
        <w:top w:val="none" w:sz="0" w:space="0" w:color="auto"/>
        <w:left w:val="none" w:sz="0" w:space="0" w:color="auto"/>
        <w:bottom w:val="none" w:sz="0" w:space="0" w:color="auto"/>
        <w:right w:val="none" w:sz="0" w:space="0" w:color="auto"/>
      </w:divBdr>
      <w:divsChild>
        <w:div w:id="1804810845">
          <w:marLeft w:val="0"/>
          <w:marRight w:val="0"/>
          <w:marTop w:val="0"/>
          <w:marBottom w:val="0"/>
          <w:divBdr>
            <w:top w:val="none" w:sz="0" w:space="0" w:color="auto"/>
            <w:left w:val="none" w:sz="0" w:space="0" w:color="auto"/>
            <w:bottom w:val="none" w:sz="0" w:space="0" w:color="auto"/>
            <w:right w:val="none" w:sz="0" w:space="0" w:color="auto"/>
          </w:divBdr>
          <w:divsChild>
            <w:div w:id="107893461">
              <w:marLeft w:val="0"/>
              <w:marRight w:val="0"/>
              <w:marTop w:val="0"/>
              <w:marBottom w:val="0"/>
              <w:divBdr>
                <w:top w:val="none" w:sz="0" w:space="0" w:color="auto"/>
                <w:left w:val="none" w:sz="0" w:space="0" w:color="auto"/>
                <w:bottom w:val="none" w:sz="0" w:space="0" w:color="auto"/>
                <w:right w:val="none" w:sz="0" w:space="0" w:color="auto"/>
              </w:divBdr>
            </w:div>
            <w:div w:id="208611582">
              <w:marLeft w:val="0"/>
              <w:marRight w:val="0"/>
              <w:marTop w:val="0"/>
              <w:marBottom w:val="0"/>
              <w:divBdr>
                <w:top w:val="none" w:sz="0" w:space="0" w:color="auto"/>
                <w:left w:val="none" w:sz="0" w:space="0" w:color="auto"/>
                <w:bottom w:val="none" w:sz="0" w:space="0" w:color="auto"/>
                <w:right w:val="none" w:sz="0" w:space="0" w:color="auto"/>
              </w:divBdr>
            </w:div>
            <w:div w:id="808715493">
              <w:marLeft w:val="0"/>
              <w:marRight w:val="0"/>
              <w:marTop w:val="0"/>
              <w:marBottom w:val="0"/>
              <w:divBdr>
                <w:top w:val="none" w:sz="0" w:space="0" w:color="auto"/>
                <w:left w:val="none" w:sz="0" w:space="0" w:color="auto"/>
                <w:bottom w:val="none" w:sz="0" w:space="0" w:color="auto"/>
                <w:right w:val="none" w:sz="0" w:space="0" w:color="auto"/>
              </w:divBdr>
            </w:div>
            <w:div w:id="808789733">
              <w:marLeft w:val="0"/>
              <w:marRight w:val="0"/>
              <w:marTop w:val="0"/>
              <w:marBottom w:val="0"/>
              <w:divBdr>
                <w:top w:val="none" w:sz="0" w:space="0" w:color="auto"/>
                <w:left w:val="none" w:sz="0" w:space="0" w:color="auto"/>
                <w:bottom w:val="none" w:sz="0" w:space="0" w:color="auto"/>
                <w:right w:val="none" w:sz="0" w:space="0" w:color="auto"/>
              </w:divBdr>
            </w:div>
            <w:div w:id="912470737">
              <w:marLeft w:val="0"/>
              <w:marRight w:val="0"/>
              <w:marTop w:val="0"/>
              <w:marBottom w:val="0"/>
              <w:divBdr>
                <w:top w:val="none" w:sz="0" w:space="0" w:color="auto"/>
                <w:left w:val="none" w:sz="0" w:space="0" w:color="auto"/>
                <w:bottom w:val="none" w:sz="0" w:space="0" w:color="auto"/>
                <w:right w:val="none" w:sz="0" w:space="0" w:color="auto"/>
              </w:divBdr>
            </w:div>
            <w:div w:id="949892190">
              <w:marLeft w:val="0"/>
              <w:marRight w:val="0"/>
              <w:marTop w:val="0"/>
              <w:marBottom w:val="0"/>
              <w:divBdr>
                <w:top w:val="none" w:sz="0" w:space="0" w:color="auto"/>
                <w:left w:val="none" w:sz="0" w:space="0" w:color="auto"/>
                <w:bottom w:val="none" w:sz="0" w:space="0" w:color="auto"/>
                <w:right w:val="none" w:sz="0" w:space="0" w:color="auto"/>
              </w:divBdr>
            </w:div>
            <w:div w:id="1083599478">
              <w:marLeft w:val="0"/>
              <w:marRight w:val="0"/>
              <w:marTop w:val="0"/>
              <w:marBottom w:val="0"/>
              <w:divBdr>
                <w:top w:val="none" w:sz="0" w:space="0" w:color="auto"/>
                <w:left w:val="none" w:sz="0" w:space="0" w:color="auto"/>
                <w:bottom w:val="none" w:sz="0" w:space="0" w:color="auto"/>
                <w:right w:val="none" w:sz="0" w:space="0" w:color="auto"/>
              </w:divBdr>
            </w:div>
            <w:div w:id="1097023333">
              <w:marLeft w:val="0"/>
              <w:marRight w:val="0"/>
              <w:marTop w:val="0"/>
              <w:marBottom w:val="0"/>
              <w:divBdr>
                <w:top w:val="none" w:sz="0" w:space="0" w:color="auto"/>
                <w:left w:val="none" w:sz="0" w:space="0" w:color="auto"/>
                <w:bottom w:val="none" w:sz="0" w:space="0" w:color="auto"/>
                <w:right w:val="none" w:sz="0" w:space="0" w:color="auto"/>
              </w:divBdr>
            </w:div>
            <w:div w:id="1144855813">
              <w:marLeft w:val="0"/>
              <w:marRight w:val="0"/>
              <w:marTop w:val="0"/>
              <w:marBottom w:val="0"/>
              <w:divBdr>
                <w:top w:val="none" w:sz="0" w:space="0" w:color="auto"/>
                <w:left w:val="none" w:sz="0" w:space="0" w:color="auto"/>
                <w:bottom w:val="none" w:sz="0" w:space="0" w:color="auto"/>
                <w:right w:val="none" w:sz="0" w:space="0" w:color="auto"/>
              </w:divBdr>
            </w:div>
            <w:div w:id="1474831231">
              <w:marLeft w:val="0"/>
              <w:marRight w:val="0"/>
              <w:marTop w:val="0"/>
              <w:marBottom w:val="0"/>
              <w:divBdr>
                <w:top w:val="none" w:sz="0" w:space="0" w:color="auto"/>
                <w:left w:val="none" w:sz="0" w:space="0" w:color="auto"/>
                <w:bottom w:val="none" w:sz="0" w:space="0" w:color="auto"/>
                <w:right w:val="none" w:sz="0" w:space="0" w:color="auto"/>
              </w:divBdr>
            </w:div>
            <w:div w:id="1806853183">
              <w:marLeft w:val="0"/>
              <w:marRight w:val="0"/>
              <w:marTop w:val="0"/>
              <w:marBottom w:val="0"/>
              <w:divBdr>
                <w:top w:val="none" w:sz="0" w:space="0" w:color="auto"/>
                <w:left w:val="none" w:sz="0" w:space="0" w:color="auto"/>
                <w:bottom w:val="none" w:sz="0" w:space="0" w:color="auto"/>
                <w:right w:val="none" w:sz="0" w:space="0" w:color="auto"/>
              </w:divBdr>
            </w:div>
            <w:div w:id="20627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8389">
      <w:bodyDiv w:val="1"/>
      <w:marLeft w:val="0"/>
      <w:marRight w:val="0"/>
      <w:marTop w:val="0"/>
      <w:marBottom w:val="0"/>
      <w:divBdr>
        <w:top w:val="none" w:sz="0" w:space="0" w:color="auto"/>
        <w:left w:val="none" w:sz="0" w:space="0" w:color="auto"/>
        <w:bottom w:val="none" w:sz="0" w:space="0" w:color="auto"/>
        <w:right w:val="none" w:sz="0" w:space="0" w:color="auto"/>
      </w:divBdr>
    </w:div>
    <w:div w:id="671296935">
      <w:bodyDiv w:val="1"/>
      <w:marLeft w:val="0"/>
      <w:marRight w:val="0"/>
      <w:marTop w:val="0"/>
      <w:marBottom w:val="0"/>
      <w:divBdr>
        <w:top w:val="none" w:sz="0" w:space="0" w:color="auto"/>
        <w:left w:val="none" w:sz="0" w:space="0" w:color="auto"/>
        <w:bottom w:val="none" w:sz="0" w:space="0" w:color="auto"/>
        <w:right w:val="none" w:sz="0" w:space="0" w:color="auto"/>
      </w:divBdr>
    </w:div>
    <w:div w:id="750854459">
      <w:bodyDiv w:val="1"/>
      <w:marLeft w:val="0"/>
      <w:marRight w:val="0"/>
      <w:marTop w:val="0"/>
      <w:marBottom w:val="0"/>
      <w:divBdr>
        <w:top w:val="none" w:sz="0" w:space="0" w:color="auto"/>
        <w:left w:val="none" w:sz="0" w:space="0" w:color="auto"/>
        <w:bottom w:val="none" w:sz="0" w:space="0" w:color="auto"/>
        <w:right w:val="none" w:sz="0" w:space="0" w:color="auto"/>
      </w:divBdr>
      <w:divsChild>
        <w:div w:id="1763256804">
          <w:marLeft w:val="0"/>
          <w:marRight w:val="0"/>
          <w:marTop w:val="0"/>
          <w:marBottom w:val="0"/>
          <w:divBdr>
            <w:top w:val="none" w:sz="0" w:space="0" w:color="auto"/>
            <w:left w:val="none" w:sz="0" w:space="0" w:color="auto"/>
            <w:bottom w:val="none" w:sz="0" w:space="0" w:color="auto"/>
            <w:right w:val="none" w:sz="0" w:space="0" w:color="auto"/>
          </w:divBdr>
          <w:divsChild>
            <w:div w:id="275527466">
              <w:marLeft w:val="0"/>
              <w:marRight w:val="0"/>
              <w:marTop w:val="0"/>
              <w:marBottom w:val="0"/>
              <w:divBdr>
                <w:top w:val="none" w:sz="0" w:space="0" w:color="auto"/>
                <w:left w:val="none" w:sz="0" w:space="0" w:color="auto"/>
                <w:bottom w:val="none" w:sz="0" w:space="0" w:color="auto"/>
                <w:right w:val="none" w:sz="0" w:space="0" w:color="auto"/>
              </w:divBdr>
            </w:div>
            <w:div w:id="608468340">
              <w:marLeft w:val="0"/>
              <w:marRight w:val="0"/>
              <w:marTop w:val="0"/>
              <w:marBottom w:val="0"/>
              <w:divBdr>
                <w:top w:val="none" w:sz="0" w:space="0" w:color="auto"/>
                <w:left w:val="none" w:sz="0" w:space="0" w:color="auto"/>
                <w:bottom w:val="none" w:sz="0" w:space="0" w:color="auto"/>
                <w:right w:val="none" w:sz="0" w:space="0" w:color="auto"/>
              </w:divBdr>
            </w:div>
            <w:div w:id="17922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891">
      <w:bodyDiv w:val="1"/>
      <w:marLeft w:val="0"/>
      <w:marRight w:val="0"/>
      <w:marTop w:val="0"/>
      <w:marBottom w:val="0"/>
      <w:divBdr>
        <w:top w:val="none" w:sz="0" w:space="0" w:color="auto"/>
        <w:left w:val="none" w:sz="0" w:space="0" w:color="auto"/>
        <w:bottom w:val="none" w:sz="0" w:space="0" w:color="auto"/>
        <w:right w:val="none" w:sz="0" w:space="0" w:color="auto"/>
      </w:divBdr>
      <w:divsChild>
        <w:div w:id="1571890750">
          <w:marLeft w:val="0"/>
          <w:marRight w:val="0"/>
          <w:marTop w:val="0"/>
          <w:marBottom w:val="0"/>
          <w:divBdr>
            <w:top w:val="none" w:sz="0" w:space="0" w:color="auto"/>
            <w:left w:val="none" w:sz="0" w:space="0" w:color="auto"/>
            <w:bottom w:val="none" w:sz="0" w:space="0" w:color="auto"/>
            <w:right w:val="none" w:sz="0" w:space="0" w:color="auto"/>
          </w:divBdr>
        </w:div>
      </w:divsChild>
    </w:div>
    <w:div w:id="762189047">
      <w:bodyDiv w:val="1"/>
      <w:marLeft w:val="0"/>
      <w:marRight w:val="0"/>
      <w:marTop w:val="0"/>
      <w:marBottom w:val="0"/>
      <w:divBdr>
        <w:top w:val="none" w:sz="0" w:space="0" w:color="auto"/>
        <w:left w:val="none" w:sz="0" w:space="0" w:color="auto"/>
        <w:bottom w:val="none" w:sz="0" w:space="0" w:color="auto"/>
        <w:right w:val="none" w:sz="0" w:space="0" w:color="auto"/>
      </w:divBdr>
      <w:divsChild>
        <w:div w:id="1597715404">
          <w:marLeft w:val="0"/>
          <w:marRight w:val="0"/>
          <w:marTop w:val="0"/>
          <w:marBottom w:val="0"/>
          <w:divBdr>
            <w:top w:val="none" w:sz="0" w:space="0" w:color="auto"/>
            <w:left w:val="none" w:sz="0" w:space="0" w:color="auto"/>
            <w:bottom w:val="none" w:sz="0" w:space="0" w:color="auto"/>
            <w:right w:val="none" w:sz="0" w:space="0" w:color="auto"/>
          </w:divBdr>
          <w:divsChild>
            <w:div w:id="555628199">
              <w:marLeft w:val="0"/>
              <w:marRight w:val="0"/>
              <w:marTop w:val="0"/>
              <w:marBottom w:val="0"/>
              <w:divBdr>
                <w:top w:val="none" w:sz="0" w:space="0" w:color="auto"/>
                <w:left w:val="none" w:sz="0" w:space="0" w:color="auto"/>
                <w:bottom w:val="none" w:sz="0" w:space="0" w:color="auto"/>
                <w:right w:val="none" w:sz="0" w:space="0" w:color="auto"/>
              </w:divBdr>
            </w:div>
            <w:div w:id="1139300290">
              <w:marLeft w:val="0"/>
              <w:marRight w:val="0"/>
              <w:marTop w:val="0"/>
              <w:marBottom w:val="0"/>
              <w:divBdr>
                <w:top w:val="none" w:sz="0" w:space="0" w:color="auto"/>
                <w:left w:val="none" w:sz="0" w:space="0" w:color="auto"/>
                <w:bottom w:val="none" w:sz="0" w:space="0" w:color="auto"/>
                <w:right w:val="none" w:sz="0" w:space="0" w:color="auto"/>
              </w:divBdr>
            </w:div>
            <w:div w:id="20938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4721">
      <w:bodyDiv w:val="1"/>
      <w:marLeft w:val="0"/>
      <w:marRight w:val="0"/>
      <w:marTop w:val="0"/>
      <w:marBottom w:val="0"/>
      <w:divBdr>
        <w:top w:val="none" w:sz="0" w:space="0" w:color="auto"/>
        <w:left w:val="none" w:sz="0" w:space="0" w:color="auto"/>
        <w:bottom w:val="none" w:sz="0" w:space="0" w:color="auto"/>
        <w:right w:val="none" w:sz="0" w:space="0" w:color="auto"/>
      </w:divBdr>
    </w:div>
    <w:div w:id="1012075489">
      <w:bodyDiv w:val="1"/>
      <w:marLeft w:val="0"/>
      <w:marRight w:val="0"/>
      <w:marTop w:val="0"/>
      <w:marBottom w:val="0"/>
      <w:divBdr>
        <w:top w:val="none" w:sz="0" w:space="0" w:color="auto"/>
        <w:left w:val="none" w:sz="0" w:space="0" w:color="auto"/>
        <w:bottom w:val="none" w:sz="0" w:space="0" w:color="auto"/>
        <w:right w:val="none" w:sz="0" w:space="0" w:color="auto"/>
      </w:divBdr>
      <w:divsChild>
        <w:div w:id="479276824">
          <w:marLeft w:val="0"/>
          <w:marRight w:val="0"/>
          <w:marTop w:val="0"/>
          <w:marBottom w:val="0"/>
          <w:divBdr>
            <w:top w:val="none" w:sz="0" w:space="0" w:color="auto"/>
            <w:left w:val="none" w:sz="0" w:space="0" w:color="auto"/>
            <w:bottom w:val="none" w:sz="0" w:space="0" w:color="auto"/>
            <w:right w:val="none" w:sz="0" w:space="0" w:color="auto"/>
          </w:divBdr>
        </w:div>
      </w:divsChild>
    </w:div>
    <w:div w:id="1073047854">
      <w:bodyDiv w:val="1"/>
      <w:marLeft w:val="0"/>
      <w:marRight w:val="0"/>
      <w:marTop w:val="0"/>
      <w:marBottom w:val="0"/>
      <w:divBdr>
        <w:top w:val="none" w:sz="0" w:space="0" w:color="auto"/>
        <w:left w:val="none" w:sz="0" w:space="0" w:color="auto"/>
        <w:bottom w:val="none" w:sz="0" w:space="0" w:color="auto"/>
        <w:right w:val="none" w:sz="0" w:space="0" w:color="auto"/>
      </w:divBdr>
    </w:div>
    <w:div w:id="1080325818">
      <w:bodyDiv w:val="1"/>
      <w:marLeft w:val="0"/>
      <w:marRight w:val="0"/>
      <w:marTop w:val="0"/>
      <w:marBottom w:val="0"/>
      <w:divBdr>
        <w:top w:val="none" w:sz="0" w:space="0" w:color="auto"/>
        <w:left w:val="none" w:sz="0" w:space="0" w:color="auto"/>
        <w:bottom w:val="none" w:sz="0" w:space="0" w:color="auto"/>
        <w:right w:val="none" w:sz="0" w:space="0" w:color="auto"/>
      </w:divBdr>
    </w:div>
    <w:div w:id="1080327864">
      <w:bodyDiv w:val="1"/>
      <w:marLeft w:val="0"/>
      <w:marRight w:val="0"/>
      <w:marTop w:val="0"/>
      <w:marBottom w:val="0"/>
      <w:divBdr>
        <w:top w:val="none" w:sz="0" w:space="0" w:color="auto"/>
        <w:left w:val="none" w:sz="0" w:space="0" w:color="auto"/>
        <w:bottom w:val="none" w:sz="0" w:space="0" w:color="auto"/>
        <w:right w:val="none" w:sz="0" w:space="0" w:color="auto"/>
      </w:divBdr>
    </w:div>
    <w:div w:id="1137409918">
      <w:bodyDiv w:val="1"/>
      <w:marLeft w:val="0"/>
      <w:marRight w:val="0"/>
      <w:marTop w:val="0"/>
      <w:marBottom w:val="0"/>
      <w:divBdr>
        <w:top w:val="none" w:sz="0" w:space="0" w:color="auto"/>
        <w:left w:val="none" w:sz="0" w:space="0" w:color="auto"/>
        <w:bottom w:val="none" w:sz="0" w:space="0" w:color="auto"/>
        <w:right w:val="none" w:sz="0" w:space="0" w:color="auto"/>
      </w:divBdr>
    </w:div>
    <w:div w:id="1191917243">
      <w:bodyDiv w:val="1"/>
      <w:marLeft w:val="0"/>
      <w:marRight w:val="0"/>
      <w:marTop w:val="0"/>
      <w:marBottom w:val="0"/>
      <w:divBdr>
        <w:top w:val="none" w:sz="0" w:space="0" w:color="auto"/>
        <w:left w:val="none" w:sz="0" w:space="0" w:color="auto"/>
        <w:bottom w:val="none" w:sz="0" w:space="0" w:color="auto"/>
        <w:right w:val="none" w:sz="0" w:space="0" w:color="auto"/>
      </w:divBdr>
    </w:div>
    <w:div w:id="1198205445">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384407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0615">
          <w:marLeft w:val="0"/>
          <w:marRight w:val="0"/>
          <w:marTop w:val="0"/>
          <w:marBottom w:val="0"/>
          <w:divBdr>
            <w:top w:val="none" w:sz="0" w:space="0" w:color="auto"/>
            <w:left w:val="none" w:sz="0" w:space="0" w:color="auto"/>
            <w:bottom w:val="none" w:sz="0" w:space="0" w:color="auto"/>
            <w:right w:val="none" w:sz="0" w:space="0" w:color="auto"/>
          </w:divBdr>
        </w:div>
      </w:divsChild>
    </w:div>
    <w:div w:id="1402483564">
      <w:bodyDiv w:val="1"/>
      <w:marLeft w:val="0"/>
      <w:marRight w:val="0"/>
      <w:marTop w:val="0"/>
      <w:marBottom w:val="0"/>
      <w:divBdr>
        <w:top w:val="none" w:sz="0" w:space="0" w:color="auto"/>
        <w:left w:val="none" w:sz="0" w:space="0" w:color="auto"/>
        <w:bottom w:val="none" w:sz="0" w:space="0" w:color="auto"/>
        <w:right w:val="none" w:sz="0" w:space="0" w:color="auto"/>
      </w:divBdr>
    </w:div>
    <w:div w:id="1417287139">
      <w:bodyDiv w:val="1"/>
      <w:marLeft w:val="0"/>
      <w:marRight w:val="0"/>
      <w:marTop w:val="0"/>
      <w:marBottom w:val="0"/>
      <w:divBdr>
        <w:top w:val="none" w:sz="0" w:space="0" w:color="auto"/>
        <w:left w:val="none" w:sz="0" w:space="0" w:color="auto"/>
        <w:bottom w:val="none" w:sz="0" w:space="0" w:color="auto"/>
        <w:right w:val="none" w:sz="0" w:space="0" w:color="auto"/>
      </w:divBdr>
    </w:div>
    <w:div w:id="1508062426">
      <w:bodyDiv w:val="1"/>
      <w:marLeft w:val="0"/>
      <w:marRight w:val="0"/>
      <w:marTop w:val="0"/>
      <w:marBottom w:val="0"/>
      <w:divBdr>
        <w:top w:val="none" w:sz="0" w:space="0" w:color="auto"/>
        <w:left w:val="none" w:sz="0" w:space="0" w:color="auto"/>
        <w:bottom w:val="none" w:sz="0" w:space="0" w:color="auto"/>
        <w:right w:val="none" w:sz="0" w:space="0" w:color="auto"/>
      </w:divBdr>
    </w:div>
    <w:div w:id="1547449632">
      <w:bodyDiv w:val="1"/>
      <w:marLeft w:val="0"/>
      <w:marRight w:val="0"/>
      <w:marTop w:val="0"/>
      <w:marBottom w:val="0"/>
      <w:divBdr>
        <w:top w:val="none" w:sz="0" w:space="0" w:color="auto"/>
        <w:left w:val="none" w:sz="0" w:space="0" w:color="auto"/>
        <w:bottom w:val="none" w:sz="0" w:space="0" w:color="auto"/>
        <w:right w:val="none" w:sz="0" w:space="0" w:color="auto"/>
      </w:divBdr>
    </w:div>
    <w:div w:id="1562596656">
      <w:bodyDiv w:val="1"/>
      <w:marLeft w:val="0"/>
      <w:marRight w:val="0"/>
      <w:marTop w:val="0"/>
      <w:marBottom w:val="0"/>
      <w:divBdr>
        <w:top w:val="none" w:sz="0" w:space="0" w:color="auto"/>
        <w:left w:val="none" w:sz="0" w:space="0" w:color="auto"/>
        <w:bottom w:val="none" w:sz="0" w:space="0" w:color="auto"/>
        <w:right w:val="none" w:sz="0" w:space="0" w:color="auto"/>
      </w:divBdr>
    </w:div>
    <w:div w:id="1611929646">
      <w:bodyDiv w:val="1"/>
      <w:marLeft w:val="0"/>
      <w:marRight w:val="0"/>
      <w:marTop w:val="0"/>
      <w:marBottom w:val="0"/>
      <w:divBdr>
        <w:top w:val="none" w:sz="0" w:space="0" w:color="auto"/>
        <w:left w:val="none" w:sz="0" w:space="0" w:color="auto"/>
        <w:bottom w:val="none" w:sz="0" w:space="0" w:color="auto"/>
        <w:right w:val="none" w:sz="0" w:space="0" w:color="auto"/>
      </w:divBdr>
    </w:div>
    <w:div w:id="1657299373">
      <w:bodyDiv w:val="1"/>
      <w:marLeft w:val="0"/>
      <w:marRight w:val="0"/>
      <w:marTop w:val="0"/>
      <w:marBottom w:val="0"/>
      <w:divBdr>
        <w:top w:val="none" w:sz="0" w:space="0" w:color="auto"/>
        <w:left w:val="none" w:sz="0" w:space="0" w:color="auto"/>
        <w:bottom w:val="none" w:sz="0" w:space="0" w:color="auto"/>
        <w:right w:val="none" w:sz="0" w:space="0" w:color="auto"/>
      </w:divBdr>
      <w:divsChild>
        <w:div w:id="1963144678">
          <w:marLeft w:val="0"/>
          <w:marRight w:val="0"/>
          <w:marTop w:val="0"/>
          <w:marBottom w:val="0"/>
          <w:divBdr>
            <w:top w:val="none" w:sz="0" w:space="0" w:color="auto"/>
            <w:left w:val="none" w:sz="0" w:space="0" w:color="auto"/>
            <w:bottom w:val="none" w:sz="0" w:space="0" w:color="auto"/>
            <w:right w:val="none" w:sz="0" w:space="0" w:color="auto"/>
          </w:divBdr>
          <w:divsChild>
            <w:div w:id="18706106">
              <w:marLeft w:val="0"/>
              <w:marRight w:val="0"/>
              <w:marTop w:val="0"/>
              <w:marBottom w:val="0"/>
              <w:divBdr>
                <w:top w:val="none" w:sz="0" w:space="0" w:color="auto"/>
                <w:left w:val="none" w:sz="0" w:space="0" w:color="auto"/>
                <w:bottom w:val="none" w:sz="0" w:space="0" w:color="auto"/>
                <w:right w:val="none" w:sz="0" w:space="0" w:color="auto"/>
              </w:divBdr>
            </w:div>
            <w:div w:id="270166643">
              <w:marLeft w:val="0"/>
              <w:marRight w:val="0"/>
              <w:marTop w:val="0"/>
              <w:marBottom w:val="0"/>
              <w:divBdr>
                <w:top w:val="none" w:sz="0" w:space="0" w:color="auto"/>
                <w:left w:val="none" w:sz="0" w:space="0" w:color="auto"/>
                <w:bottom w:val="none" w:sz="0" w:space="0" w:color="auto"/>
                <w:right w:val="none" w:sz="0" w:space="0" w:color="auto"/>
              </w:divBdr>
            </w:div>
            <w:div w:id="1136023630">
              <w:marLeft w:val="0"/>
              <w:marRight w:val="0"/>
              <w:marTop w:val="0"/>
              <w:marBottom w:val="0"/>
              <w:divBdr>
                <w:top w:val="none" w:sz="0" w:space="0" w:color="auto"/>
                <w:left w:val="none" w:sz="0" w:space="0" w:color="auto"/>
                <w:bottom w:val="none" w:sz="0" w:space="0" w:color="auto"/>
                <w:right w:val="none" w:sz="0" w:space="0" w:color="auto"/>
              </w:divBdr>
            </w:div>
            <w:div w:id="1295254677">
              <w:marLeft w:val="0"/>
              <w:marRight w:val="0"/>
              <w:marTop w:val="0"/>
              <w:marBottom w:val="0"/>
              <w:divBdr>
                <w:top w:val="none" w:sz="0" w:space="0" w:color="auto"/>
                <w:left w:val="none" w:sz="0" w:space="0" w:color="auto"/>
                <w:bottom w:val="none" w:sz="0" w:space="0" w:color="auto"/>
                <w:right w:val="none" w:sz="0" w:space="0" w:color="auto"/>
              </w:divBdr>
            </w:div>
            <w:div w:id="21135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514">
      <w:bodyDiv w:val="1"/>
      <w:marLeft w:val="0"/>
      <w:marRight w:val="0"/>
      <w:marTop w:val="0"/>
      <w:marBottom w:val="0"/>
      <w:divBdr>
        <w:top w:val="none" w:sz="0" w:space="0" w:color="auto"/>
        <w:left w:val="none" w:sz="0" w:space="0" w:color="auto"/>
        <w:bottom w:val="none" w:sz="0" w:space="0" w:color="auto"/>
        <w:right w:val="none" w:sz="0" w:space="0" w:color="auto"/>
      </w:divBdr>
    </w:div>
    <w:div w:id="1832717060">
      <w:bodyDiv w:val="1"/>
      <w:marLeft w:val="0"/>
      <w:marRight w:val="0"/>
      <w:marTop w:val="0"/>
      <w:marBottom w:val="0"/>
      <w:divBdr>
        <w:top w:val="none" w:sz="0" w:space="0" w:color="auto"/>
        <w:left w:val="none" w:sz="0" w:space="0" w:color="auto"/>
        <w:bottom w:val="none" w:sz="0" w:space="0" w:color="auto"/>
        <w:right w:val="none" w:sz="0" w:space="0" w:color="auto"/>
      </w:divBdr>
      <w:divsChild>
        <w:div w:id="582180169">
          <w:marLeft w:val="0"/>
          <w:marRight w:val="0"/>
          <w:marTop w:val="0"/>
          <w:marBottom w:val="0"/>
          <w:divBdr>
            <w:top w:val="none" w:sz="0" w:space="0" w:color="auto"/>
            <w:left w:val="none" w:sz="0" w:space="0" w:color="auto"/>
            <w:bottom w:val="none" w:sz="0" w:space="0" w:color="auto"/>
            <w:right w:val="none" w:sz="0" w:space="0" w:color="auto"/>
          </w:divBdr>
        </w:div>
      </w:divsChild>
    </w:div>
    <w:div w:id="1932425164">
      <w:bodyDiv w:val="1"/>
      <w:marLeft w:val="0"/>
      <w:marRight w:val="0"/>
      <w:marTop w:val="0"/>
      <w:marBottom w:val="0"/>
      <w:divBdr>
        <w:top w:val="none" w:sz="0" w:space="0" w:color="auto"/>
        <w:left w:val="none" w:sz="0" w:space="0" w:color="auto"/>
        <w:bottom w:val="none" w:sz="0" w:space="0" w:color="auto"/>
        <w:right w:val="none" w:sz="0" w:space="0" w:color="auto"/>
      </w:divBdr>
    </w:div>
    <w:div w:id="2040230419">
      <w:bodyDiv w:val="1"/>
      <w:marLeft w:val="0"/>
      <w:marRight w:val="0"/>
      <w:marTop w:val="0"/>
      <w:marBottom w:val="0"/>
      <w:divBdr>
        <w:top w:val="none" w:sz="0" w:space="0" w:color="auto"/>
        <w:left w:val="none" w:sz="0" w:space="0" w:color="auto"/>
        <w:bottom w:val="none" w:sz="0" w:space="0" w:color="auto"/>
        <w:right w:val="none" w:sz="0" w:space="0" w:color="auto"/>
      </w:divBdr>
      <w:divsChild>
        <w:div w:id="1729495984">
          <w:marLeft w:val="0"/>
          <w:marRight w:val="0"/>
          <w:marTop w:val="0"/>
          <w:marBottom w:val="0"/>
          <w:divBdr>
            <w:top w:val="none" w:sz="0" w:space="0" w:color="auto"/>
            <w:left w:val="none" w:sz="0" w:space="0" w:color="auto"/>
            <w:bottom w:val="none" w:sz="0" w:space="0" w:color="auto"/>
            <w:right w:val="none" w:sz="0" w:space="0" w:color="auto"/>
          </w:divBdr>
          <w:divsChild>
            <w:div w:id="290597385">
              <w:marLeft w:val="0"/>
              <w:marRight w:val="0"/>
              <w:marTop w:val="0"/>
              <w:marBottom w:val="0"/>
              <w:divBdr>
                <w:top w:val="none" w:sz="0" w:space="0" w:color="auto"/>
                <w:left w:val="none" w:sz="0" w:space="0" w:color="auto"/>
                <w:bottom w:val="none" w:sz="0" w:space="0" w:color="auto"/>
                <w:right w:val="none" w:sz="0" w:space="0" w:color="auto"/>
              </w:divBdr>
            </w:div>
            <w:div w:id="757599699">
              <w:marLeft w:val="0"/>
              <w:marRight w:val="0"/>
              <w:marTop w:val="0"/>
              <w:marBottom w:val="0"/>
              <w:divBdr>
                <w:top w:val="none" w:sz="0" w:space="0" w:color="auto"/>
                <w:left w:val="none" w:sz="0" w:space="0" w:color="auto"/>
                <w:bottom w:val="none" w:sz="0" w:space="0" w:color="auto"/>
                <w:right w:val="none" w:sz="0" w:space="0" w:color="auto"/>
              </w:divBdr>
            </w:div>
            <w:div w:id="14126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009">
      <w:bodyDiv w:val="1"/>
      <w:marLeft w:val="0"/>
      <w:marRight w:val="0"/>
      <w:marTop w:val="0"/>
      <w:marBottom w:val="0"/>
      <w:divBdr>
        <w:top w:val="none" w:sz="0" w:space="0" w:color="auto"/>
        <w:left w:val="none" w:sz="0" w:space="0" w:color="auto"/>
        <w:bottom w:val="none" w:sz="0" w:space="0" w:color="auto"/>
        <w:right w:val="none" w:sz="0" w:space="0" w:color="auto"/>
      </w:divBdr>
      <w:divsChild>
        <w:div w:id="88475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CC1C-430C-4031-83AB-0F774C8D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10</Pages>
  <Words>2610</Words>
  <Characters>14358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DELLNBX</Company>
  <LinksUpToDate>false</LinksUpToDate>
  <CharactersWithSpaces>16935</CharactersWithSpaces>
  <SharedDoc>false</SharedDoc>
  <HLinks>
    <vt:vector size="168" baseType="variant">
      <vt:variant>
        <vt:i4>1441844</vt:i4>
      </vt:variant>
      <vt:variant>
        <vt:i4>167</vt:i4>
      </vt:variant>
      <vt:variant>
        <vt:i4>0</vt:i4>
      </vt:variant>
      <vt:variant>
        <vt:i4>5</vt:i4>
      </vt:variant>
      <vt:variant>
        <vt:lpwstr/>
      </vt:variant>
      <vt:variant>
        <vt:lpwstr>_Toc330514631</vt:lpwstr>
      </vt:variant>
      <vt:variant>
        <vt:i4>1441844</vt:i4>
      </vt:variant>
      <vt:variant>
        <vt:i4>161</vt:i4>
      </vt:variant>
      <vt:variant>
        <vt:i4>0</vt:i4>
      </vt:variant>
      <vt:variant>
        <vt:i4>5</vt:i4>
      </vt:variant>
      <vt:variant>
        <vt:lpwstr/>
      </vt:variant>
      <vt:variant>
        <vt:lpwstr>_Toc330514630</vt:lpwstr>
      </vt:variant>
      <vt:variant>
        <vt:i4>1507380</vt:i4>
      </vt:variant>
      <vt:variant>
        <vt:i4>155</vt:i4>
      </vt:variant>
      <vt:variant>
        <vt:i4>0</vt:i4>
      </vt:variant>
      <vt:variant>
        <vt:i4>5</vt:i4>
      </vt:variant>
      <vt:variant>
        <vt:lpwstr/>
      </vt:variant>
      <vt:variant>
        <vt:lpwstr>_Toc330514629</vt:lpwstr>
      </vt:variant>
      <vt:variant>
        <vt:i4>1507380</vt:i4>
      </vt:variant>
      <vt:variant>
        <vt:i4>149</vt:i4>
      </vt:variant>
      <vt:variant>
        <vt:i4>0</vt:i4>
      </vt:variant>
      <vt:variant>
        <vt:i4>5</vt:i4>
      </vt:variant>
      <vt:variant>
        <vt:lpwstr/>
      </vt:variant>
      <vt:variant>
        <vt:lpwstr>_Toc330514628</vt:lpwstr>
      </vt:variant>
      <vt:variant>
        <vt:i4>1507380</vt:i4>
      </vt:variant>
      <vt:variant>
        <vt:i4>143</vt:i4>
      </vt:variant>
      <vt:variant>
        <vt:i4>0</vt:i4>
      </vt:variant>
      <vt:variant>
        <vt:i4>5</vt:i4>
      </vt:variant>
      <vt:variant>
        <vt:lpwstr/>
      </vt:variant>
      <vt:variant>
        <vt:lpwstr>_Toc330514627</vt:lpwstr>
      </vt:variant>
      <vt:variant>
        <vt:i4>1507380</vt:i4>
      </vt:variant>
      <vt:variant>
        <vt:i4>137</vt:i4>
      </vt:variant>
      <vt:variant>
        <vt:i4>0</vt:i4>
      </vt:variant>
      <vt:variant>
        <vt:i4>5</vt:i4>
      </vt:variant>
      <vt:variant>
        <vt:lpwstr/>
      </vt:variant>
      <vt:variant>
        <vt:lpwstr>_Toc330514626</vt:lpwstr>
      </vt:variant>
      <vt:variant>
        <vt:i4>1507380</vt:i4>
      </vt:variant>
      <vt:variant>
        <vt:i4>131</vt:i4>
      </vt:variant>
      <vt:variant>
        <vt:i4>0</vt:i4>
      </vt:variant>
      <vt:variant>
        <vt:i4>5</vt:i4>
      </vt:variant>
      <vt:variant>
        <vt:lpwstr/>
      </vt:variant>
      <vt:variant>
        <vt:lpwstr>_Toc330514625</vt:lpwstr>
      </vt:variant>
      <vt:variant>
        <vt:i4>1245233</vt:i4>
      </vt:variant>
      <vt:variant>
        <vt:i4>122</vt:i4>
      </vt:variant>
      <vt:variant>
        <vt:i4>0</vt:i4>
      </vt:variant>
      <vt:variant>
        <vt:i4>5</vt:i4>
      </vt:variant>
      <vt:variant>
        <vt:lpwstr/>
      </vt:variant>
      <vt:variant>
        <vt:lpwstr>_Toc330514366</vt:lpwstr>
      </vt:variant>
      <vt:variant>
        <vt:i4>1245233</vt:i4>
      </vt:variant>
      <vt:variant>
        <vt:i4>116</vt:i4>
      </vt:variant>
      <vt:variant>
        <vt:i4>0</vt:i4>
      </vt:variant>
      <vt:variant>
        <vt:i4>5</vt:i4>
      </vt:variant>
      <vt:variant>
        <vt:lpwstr/>
      </vt:variant>
      <vt:variant>
        <vt:lpwstr>_Toc330514365</vt:lpwstr>
      </vt:variant>
      <vt:variant>
        <vt:i4>1245233</vt:i4>
      </vt:variant>
      <vt:variant>
        <vt:i4>110</vt:i4>
      </vt:variant>
      <vt:variant>
        <vt:i4>0</vt:i4>
      </vt:variant>
      <vt:variant>
        <vt:i4>5</vt:i4>
      </vt:variant>
      <vt:variant>
        <vt:lpwstr/>
      </vt:variant>
      <vt:variant>
        <vt:lpwstr>_Toc330514364</vt:lpwstr>
      </vt:variant>
      <vt:variant>
        <vt:i4>1245233</vt:i4>
      </vt:variant>
      <vt:variant>
        <vt:i4>104</vt:i4>
      </vt:variant>
      <vt:variant>
        <vt:i4>0</vt:i4>
      </vt:variant>
      <vt:variant>
        <vt:i4>5</vt:i4>
      </vt:variant>
      <vt:variant>
        <vt:lpwstr/>
      </vt:variant>
      <vt:variant>
        <vt:lpwstr>_Toc330514363</vt:lpwstr>
      </vt:variant>
      <vt:variant>
        <vt:i4>1245233</vt:i4>
      </vt:variant>
      <vt:variant>
        <vt:i4>98</vt:i4>
      </vt:variant>
      <vt:variant>
        <vt:i4>0</vt:i4>
      </vt:variant>
      <vt:variant>
        <vt:i4>5</vt:i4>
      </vt:variant>
      <vt:variant>
        <vt:lpwstr/>
      </vt:variant>
      <vt:variant>
        <vt:lpwstr>_Toc330514362</vt:lpwstr>
      </vt:variant>
      <vt:variant>
        <vt:i4>1245233</vt:i4>
      </vt:variant>
      <vt:variant>
        <vt:i4>92</vt:i4>
      </vt:variant>
      <vt:variant>
        <vt:i4>0</vt:i4>
      </vt:variant>
      <vt:variant>
        <vt:i4>5</vt:i4>
      </vt:variant>
      <vt:variant>
        <vt:lpwstr/>
      </vt:variant>
      <vt:variant>
        <vt:lpwstr>_Toc330514361</vt:lpwstr>
      </vt:variant>
      <vt:variant>
        <vt:i4>1245233</vt:i4>
      </vt:variant>
      <vt:variant>
        <vt:i4>86</vt:i4>
      </vt:variant>
      <vt:variant>
        <vt:i4>0</vt:i4>
      </vt:variant>
      <vt:variant>
        <vt:i4>5</vt:i4>
      </vt:variant>
      <vt:variant>
        <vt:lpwstr/>
      </vt:variant>
      <vt:variant>
        <vt:lpwstr>_Toc330514360</vt:lpwstr>
      </vt:variant>
      <vt:variant>
        <vt:i4>1048625</vt:i4>
      </vt:variant>
      <vt:variant>
        <vt:i4>80</vt:i4>
      </vt:variant>
      <vt:variant>
        <vt:i4>0</vt:i4>
      </vt:variant>
      <vt:variant>
        <vt:i4>5</vt:i4>
      </vt:variant>
      <vt:variant>
        <vt:lpwstr/>
      </vt:variant>
      <vt:variant>
        <vt:lpwstr>_Toc330514359</vt:lpwstr>
      </vt:variant>
      <vt:variant>
        <vt:i4>1048625</vt:i4>
      </vt:variant>
      <vt:variant>
        <vt:i4>74</vt:i4>
      </vt:variant>
      <vt:variant>
        <vt:i4>0</vt:i4>
      </vt:variant>
      <vt:variant>
        <vt:i4>5</vt:i4>
      </vt:variant>
      <vt:variant>
        <vt:lpwstr/>
      </vt:variant>
      <vt:variant>
        <vt:lpwstr>_Toc330514358</vt:lpwstr>
      </vt:variant>
      <vt:variant>
        <vt:i4>1048625</vt:i4>
      </vt:variant>
      <vt:variant>
        <vt:i4>68</vt:i4>
      </vt:variant>
      <vt:variant>
        <vt:i4>0</vt:i4>
      </vt:variant>
      <vt:variant>
        <vt:i4>5</vt:i4>
      </vt:variant>
      <vt:variant>
        <vt:lpwstr/>
      </vt:variant>
      <vt:variant>
        <vt:lpwstr>_Toc330514357</vt:lpwstr>
      </vt:variant>
      <vt:variant>
        <vt:i4>1048625</vt:i4>
      </vt:variant>
      <vt:variant>
        <vt:i4>62</vt:i4>
      </vt:variant>
      <vt:variant>
        <vt:i4>0</vt:i4>
      </vt:variant>
      <vt:variant>
        <vt:i4>5</vt:i4>
      </vt:variant>
      <vt:variant>
        <vt:lpwstr/>
      </vt:variant>
      <vt:variant>
        <vt:lpwstr>_Toc330514356</vt:lpwstr>
      </vt:variant>
      <vt:variant>
        <vt:i4>1048625</vt:i4>
      </vt:variant>
      <vt:variant>
        <vt:i4>56</vt:i4>
      </vt:variant>
      <vt:variant>
        <vt:i4>0</vt:i4>
      </vt:variant>
      <vt:variant>
        <vt:i4>5</vt:i4>
      </vt:variant>
      <vt:variant>
        <vt:lpwstr/>
      </vt:variant>
      <vt:variant>
        <vt:lpwstr>_Toc330514355</vt:lpwstr>
      </vt:variant>
      <vt:variant>
        <vt:i4>1048625</vt:i4>
      </vt:variant>
      <vt:variant>
        <vt:i4>50</vt:i4>
      </vt:variant>
      <vt:variant>
        <vt:i4>0</vt:i4>
      </vt:variant>
      <vt:variant>
        <vt:i4>5</vt:i4>
      </vt:variant>
      <vt:variant>
        <vt:lpwstr/>
      </vt:variant>
      <vt:variant>
        <vt:lpwstr>_Toc330514354</vt:lpwstr>
      </vt:variant>
      <vt:variant>
        <vt:i4>1048625</vt:i4>
      </vt:variant>
      <vt:variant>
        <vt:i4>44</vt:i4>
      </vt:variant>
      <vt:variant>
        <vt:i4>0</vt:i4>
      </vt:variant>
      <vt:variant>
        <vt:i4>5</vt:i4>
      </vt:variant>
      <vt:variant>
        <vt:lpwstr/>
      </vt:variant>
      <vt:variant>
        <vt:lpwstr>_Toc330514353</vt:lpwstr>
      </vt:variant>
      <vt:variant>
        <vt:i4>1048625</vt:i4>
      </vt:variant>
      <vt:variant>
        <vt:i4>38</vt:i4>
      </vt:variant>
      <vt:variant>
        <vt:i4>0</vt:i4>
      </vt:variant>
      <vt:variant>
        <vt:i4>5</vt:i4>
      </vt:variant>
      <vt:variant>
        <vt:lpwstr/>
      </vt:variant>
      <vt:variant>
        <vt:lpwstr>_Toc330514352</vt:lpwstr>
      </vt:variant>
      <vt:variant>
        <vt:i4>1048625</vt:i4>
      </vt:variant>
      <vt:variant>
        <vt:i4>32</vt:i4>
      </vt:variant>
      <vt:variant>
        <vt:i4>0</vt:i4>
      </vt:variant>
      <vt:variant>
        <vt:i4>5</vt:i4>
      </vt:variant>
      <vt:variant>
        <vt:lpwstr/>
      </vt:variant>
      <vt:variant>
        <vt:lpwstr>_Toc330514351</vt:lpwstr>
      </vt:variant>
      <vt:variant>
        <vt:i4>1048625</vt:i4>
      </vt:variant>
      <vt:variant>
        <vt:i4>26</vt:i4>
      </vt:variant>
      <vt:variant>
        <vt:i4>0</vt:i4>
      </vt:variant>
      <vt:variant>
        <vt:i4>5</vt:i4>
      </vt:variant>
      <vt:variant>
        <vt:lpwstr/>
      </vt:variant>
      <vt:variant>
        <vt:lpwstr>_Toc330514350</vt:lpwstr>
      </vt:variant>
      <vt:variant>
        <vt:i4>1114161</vt:i4>
      </vt:variant>
      <vt:variant>
        <vt:i4>20</vt:i4>
      </vt:variant>
      <vt:variant>
        <vt:i4>0</vt:i4>
      </vt:variant>
      <vt:variant>
        <vt:i4>5</vt:i4>
      </vt:variant>
      <vt:variant>
        <vt:lpwstr/>
      </vt:variant>
      <vt:variant>
        <vt:lpwstr>_Toc330514349</vt:lpwstr>
      </vt:variant>
      <vt:variant>
        <vt:i4>1114161</vt:i4>
      </vt:variant>
      <vt:variant>
        <vt:i4>14</vt:i4>
      </vt:variant>
      <vt:variant>
        <vt:i4>0</vt:i4>
      </vt:variant>
      <vt:variant>
        <vt:i4>5</vt:i4>
      </vt:variant>
      <vt:variant>
        <vt:lpwstr/>
      </vt:variant>
      <vt:variant>
        <vt:lpwstr>_Toc330514348</vt:lpwstr>
      </vt:variant>
      <vt:variant>
        <vt:i4>1114161</vt:i4>
      </vt:variant>
      <vt:variant>
        <vt:i4>8</vt:i4>
      </vt:variant>
      <vt:variant>
        <vt:i4>0</vt:i4>
      </vt:variant>
      <vt:variant>
        <vt:i4>5</vt:i4>
      </vt:variant>
      <vt:variant>
        <vt:lpwstr/>
      </vt:variant>
      <vt:variant>
        <vt:lpwstr>_Toc330514347</vt:lpwstr>
      </vt:variant>
      <vt:variant>
        <vt:i4>1114161</vt:i4>
      </vt:variant>
      <vt:variant>
        <vt:i4>2</vt:i4>
      </vt:variant>
      <vt:variant>
        <vt:i4>0</vt:i4>
      </vt:variant>
      <vt:variant>
        <vt:i4>5</vt:i4>
      </vt:variant>
      <vt:variant>
        <vt:lpwstr/>
      </vt:variant>
      <vt:variant>
        <vt:lpwstr>_Toc330514346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Velasquez</dc:creator>
  <cp:lastModifiedBy>Gilvan Ramos</cp:lastModifiedBy>
  <cp:revision>17</cp:revision>
  <cp:lastPrinted>2018-01-19T05:16:00Z</cp:lastPrinted>
  <dcterms:created xsi:type="dcterms:W3CDTF">2018-01-16T13:25:00Z</dcterms:created>
  <dcterms:modified xsi:type="dcterms:W3CDTF">2018-01-19T05:17:00Z</dcterms:modified>
</cp:coreProperties>
</file>